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Verdana" w:hAnsi="Verdana"/>
          <w:color w:val="333333"/>
          <w:shd w:val="clear" w:color="auto" w:fill="ffffff"/>
          <w:rtl w:val="0"/>
        </w:rPr>
      </w:pPr>
      <w:r>
        <w:rPr>
          <w:rFonts w:ascii="Verdana" w:hAnsi="Verdana"/>
          <w:color w:val="333333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1x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33333"/>
          <w:sz w:val="22"/>
          <w:szCs w:val="22"/>
          <w:shd w:val="clear" w:color="auto" w:fill="ffffff"/>
          <w:rtl w:val="0"/>
        </w:rPr>
      </w:pPr>
      <w:r>
        <w:rPr>
          <w:rFonts w:ascii="Verdana" w:hAnsi="Verdana" w:hint="default"/>
          <w:b w:val="1"/>
          <w:bCs w:val="1"/>
          <w:color w:val="ff9900"/>
          <w:sz w:val="48"/>
          <w:szCs w:val="48"/>
          <w:shd w:val="clear" w:color="auto" w:fill="ffffff"/>
          <w:rtl w:val="0"/>
          <w:lang w:val="ru-RU"/>
        </w:rPr>
        <w:t>Согласие на обработку персональных данных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Verdana" w:cs="Verdana" w:hAnsi="Verdana" w:eastAsia="Verdana"/>
          <w:color w:val="333333"/>
          <w:shd w:val="clear" w:color="auto" w:fill="ffffff"/>
          <w:rtl w:val="0"/>
        </w:rPr>
      </w:pPr>
      <w:r>
        <w:rPr>
          <w:rFonts w:ascii="Verdana" w:cs="Verdana" w:hAnsi="Verdana" w:eastAsia="Verdana"/>
          <w:color w:val="333333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1x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Verdana" w:cs="Verdana" w:hAnsi="Verdana" w:eastAsia="Verdana"/>
          <w:color w:val="333333"/>
          <w:shd w:val="clear" w:color="auto" w:fill="ffffff"/>
          <w:rtl w:val="0"/>
        </w:rPr>
      </w:pPr>
      <w:r>
        <w:rPr>
          <w:rFonts w:ascii="Verdana" w:cs="Verdana" w:hAnsi="Verdana" w:eastAsia="Verdana"/>
          <w:color w:val="333333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1x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Verdana" w:cs="Verdana" w:hAnsi="Verdana" w:eastAsia="Verdana"/>
          <w:color w:val="666666"/>
          <w:shd w:val="clear" w:color="auto" w:fill="ffffff"/>
          <w:rtl w:val="0"/>
        </w:rPr>
      </w:pPr>
      <w:r>
        <w:rPr>
          <w:rFonts w:ascii="Verdana" w:hAnsi="Verdana"/>
          <w:color w:val="666666"/>
          <w:shd w:val="clear" w:color="auto" w:fill="ffffff"/>
          <w:rtl w:val="0"/>
          <w:lang w:val="en-US"/>
        </w:rPr>
        <w:t>RECsquare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 предпринимает все разумные меры по защите полученных персональных данных субъекта от уничтожения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искажения или разглашения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.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Настоящим субъект персональных данных дает согласие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ООО РА “Красная площадь”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расположенному по адресу</w:t>
      </w:r>
      <w:r>
        <w:rPr>
          <w:rFonts w:ascii="Verdana" w:hAnsi="Verdana"/>
          <w:color w:val="666666"/>
          <w:shd w:val="clear" w:color="auto" w:fill="ffffff"/>
          <w:rtl w:val="0"/>
          <w:lang w:val="ru-RU"/>
        </w:rPr>
        <w:t>: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 </w:t>
      </w:r>
      <w:r>
        <w:rPr>
          <w:rFonts w:ascii="Verdana" w:hAnsi="Verdana"/>
          <w:color w:val="666666"/>
          <w:shd w:val="clear" w:color="auto" w:fill="ffffff"/>
          <w:rtl w:val="0"/>
          <w:lang w:val="ru-RU"/>
        </w:rPr>
        <w:t xml:space="preserve">141014,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Московская область</w:t>
      </w:r>
      <w:r>
        <w:rPr>
          <w:rFonts w:ascii="Verdana" w:hAnsi="Verdana"/>
          <w:color w:val="666666"/>
          <w:shd w:val="clear" w:color="auto" w:fill="ffffff"/>
          <w:rtl w:val="0"/>
          <w:lang w:val="ru-RU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г</w:t>
      </w:r>
      <w:r>
        <w:rPr>
          <w:rFonts w:ascii="Verdana" w:hAnsi="Verdana"/>
          <w:color w:val="666666"/>
          <w:shd w:val="clear" w:color="auto" w:fill="ffffff"/>
          <w:rtl w:val="0"/>
          <w:lang w:val="ru-RU"/>
        </w:rPr>
        <w:t xml:space="preserve">.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Мытищи</w:t>
      </w:r>
      <w:r>
        <w:rPr>
          <w:rFonts w:ascii="Verdana" w:hAnsi="Verdana"/>
          <w:color w:val="666666"/>
          <w:shd w:val="clear" w:color="auto" w:fill="ffffff"/>
          <w:rtl w:val="0"/>
          <w:lang w:val="ru-RU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улица Семашко</w:t>
      </w:r>
      <w:r>
        <w:rPr>
          <w:rFonts w:ascii="Verdana" w:hAnsi="Verdana"/>
          <w:color w:val="666666"/>
          <w:shd w:val="clear" w:color="auto" w:fill="ffffff"/>
          <w:rtl w:val="0"/>
          <w:lang w:val="ru-RU"/>
        </w:rPr>
        <w:t xml:space="preserve">, 26,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к</w:t>
      </w:r>
      <w:r>
        <w:rPr>
          <w:rFonts w:ascii="Verdana" w:hAnsi="Verdana"/>
          <w:color w:val="666666"/>
          <w:shd w:val="clear" w:color="auto" w:fill="ffffff"/>
          <w:rtl w:val="0"/>
          <w:lang w:val="ru-RU"/>
        </w:rPr>
        <w:t xml:space="preserve">.2,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к</w:t>
      </w:r>
      <w:r>
        <w:rPr>
          <w:rFonts w:ascii="Verdana" w:hAnsi="Verdana"/>
          <w:color w:val="666666"/>
          <w:shd w:val="clear" w:color="auto" w:fill="ffffff"/>
          <w:rtl w:val="0"/>
          <w:lang w:val="ru-RU"/>
        </w:rPr>
        <w:t xml:space="preserve">. 63,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на обработку своих персональных данных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включая сбор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систематизацию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накопление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хранение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уточнение </w:t>
      </w:r>
      <w:r>
        <w:rPr>
          <w:rFonts w:ascii="Verdana" w:hAnsi="Verdana"/>
          <w:color w:val="666666"/>
          <w:shd w:val="clear" w:color="auto" w:fill="ffffff"/>
          <w:rtl w:val="0"/>
        </w:rPr>
        <w:t>(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обновление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изменение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),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использование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распространение </w:t>
      </w:r>
      <w:r>
        <w:rPr>
          <w:rFonts w:ascii="Verdana" w:hAnsi="Verdana"/>
          <w:color w:val="666666"/>
          <w:shd w:val="clear" w:color="auto" w:fill="ffffff"/>
          <w:rtl w:val="0"/>
        </w:rPr>
        <w:t>(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в том числе передачу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включая трансграничную передачу данных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),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обезличивание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блокирование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уничтожение персональных данных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в том числе с использованием средств автоматизации в целях анализа покупательского поведения и улучшения качества предоставляемых </w:t>
      </w:r>
      <w:r>
        <w:rPr>
          <w:rFonts w:ascii="Verdana" w:hAnsi="Verdana"/>
          <w:color w:val="666666"/>
          <w:shd w:val="clear" w:color="auto" w:fill="ffffff"/>
          <w:rtl w:val="0"/>
          <w:lang w:val="en-US"/>
        </w:rPr>
        <w:t xml:space="preserve">RECsquare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услуг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а также предоставления субъекту персональных данных информации коммерческого и информационного характера </w:t>
      </w:r>
      <w:r>
        <w:rPr>
          <w:rFonts w:ascii="Verdana" w:hAnsi="Verdana"/>
          <w:color w:val="666666"/>
          <w:shd w:val="clear" w:color="auto" w:fill="ffffff"/>
          <w:rtl w:val="0"/>
        </w:rPr>
        <w:t>(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в том числе о специальных предложениях и акциях </w:t>
      </w:r>
      <w:r>
        <w:rPr>
          <w:rFonts w:ascii="Verdana" w:hAnsi="Verdana"/>
          <w:color w:val="666666"/>
          <w:shd w:val="clear" w:color="auto" w:fill="ffffff"/>
          <w:rtl w:val="0"/>
          <w:lang w:val="en-US"/>
        </w:rPr>
        <w:t xml:space="preserve">RECsquare)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через различные каналы связи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в том числе по почте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смс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электронной почте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телефону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если субъект персональных данных изъявит желание на получение подобной информации соответствующими средствами связи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.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 xml:space="preserve">Помимо </w:t>
      </w:r>
      <w:r>
        <w:rPr>
          <w:rFonts w:ascii="Verdana" w:hAnsi="Verdana"/>
          <w:color w:val="666666"/>
          <w:shd w:val="clear" w:color="auto" w:fill="ffffff"/>
          <w:rtl w:val="0"/>
          <w:lang w:val="en-US"/>
        </w:rPr>
        <w:t xml:space="preserve">RECsquare,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доступ к своим персональным данным имеют сами субъекты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;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лица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 и сотрудники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осуществляющие поддержку служб и сервисов </w:t>
      </w:r>
      <w:r>
        <w:rPr>
          <w:rFonts w:ascii="Verdana" w:hAnsi="Verdana"/>
          <w:color w:val="666666"/>
          <w:shd w:val="clear" w:color="auto" w:fill="ffffff"/>
          <w:rtl w:val="0"/>
          <w:lang w:val="en-US"/>
        </w:rPr>
        <w:t xml:space="preserve">RECsquare,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в необходимом для осуществления такой поддержки объеме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;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организации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входящие в группу </w:t>
      </w:r>
      <w:r>
        <w:rPr>
          <w:rFonts w:ascii="Verdana" w:hAnsi="Verdana"/>
          <w:color w:val="666666"/>
          <w:shd w:val="clear" w:color="auto" w:fill="ffffff"/>
          <w:rtl w:val="0"/>
          <w:lang w:val="en-US"/>
        </w:rPr>
        <w:t>RECsquare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;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иные лица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права и обязанности которых по доступу к соответствующей информации установлены законодательством РФ</w:t>
      </w:r>
      <w:r>
        <w:rPr>
          <w:rFonts w:ascii="Verdana" w:hAnsi="Verdana"/>
          <w:color w:val="666666"/>
          <w:shd w:val="clear" w:color="auto" w:fill="ffffff"/>
          <w:rtl w:val="0"/>
          <w:lang w:val="en-US"/>
        </w:rPr>
        <w:t xml:space="preserve">. RECsquare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гарантирует соблюдение следующих прав субъекта персональных данных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: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право на получение сведений о том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какие персональные данные субъекта персональных данных хранятся у </w:t>
      </w:r>
      <w:r>
        <w:rPr>
          <w:rFonts w:ascii="Verdana" w:hAnsi="Verdana"/>
          <w:color w:val="666666"/>
          <w:shd w:val="clear" w:color="auto" w:fill="ffffff"/>
          <w:rtl w:val="0"/>
          <w:lang w:val="en-US"/>
        </w:rPr>
        <w:t xml:space="preserve">RECsquare;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право на удаление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уточнение или исправление хранящихся у </w:t>
      </w:r>
      <w:r>
        <w:rPr>
          <w:rFonts w:ascii="Verdana" w:hAnsi="Verdana"/>
          <w:color w:val="666666"/>
          <w:shd w:val="clear" w:color="auto" w:fill="ffffff"/>
          <w:rtl w:val="0"/>
          <w:lang w:val="en-US"/>
        </w:rPr>
        <w:t xml:space="preserve">RECsquare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персональных данных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;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иные права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установленные действующим законодательством РФ</w:t>
      </w:r>
      <w:r>
        <w:rPr>
          <w:rFonts w:ascii="Verdana" w:hAnsi="Verdana"/>
          <w:color w:val="666666"/>
          <w:shd w:val="clear" w:color="auto" w:fill="ffffff"/>
          <w:rtl w:val="0"/>
          <w:lang w:val="en-US"/>
        </w:rPr>
        <w:t xml:space="preserve">. RECsquare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обязуется немедленно прекратить обработку персональных данных после получения соответствующего требования субъекта персональных данных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оформленного в письменной</w:t>
      </w:r>
      <w:r>
        <w:rPr>
          <w:rFonts w:ascii="Verdana" w:hAnsi="Verdana"/>
          <w:color w:val="666666"/>
          <w:shd w:val="clear" w:color="auto" w:fill="ffffff"/>
          <w:rtl w:val="0"/>
          <w:lang w:val="ru-RU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либо электронной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 xml:space="preserve"> форме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 и отправленного на юридический адрес компании</w:t>
      </w:r>
      <w:r>
        <w:rPr>
          <w:rFonts w:ascii="Verdana" w:hAnsi="Verdana"/>
          <w:color w:val="666666"/>
          <w:shd w:val="clear" w:color="auto" w:fill="ffffff"/>
          <w:rtl w:val="0"/>
          <w:lang w:val="ru-RU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либо </w:t>
      </w:r>
      <w:r>
        <w:rPr>
          <w:rFonts w:ascii="Verdana" w:hAnsi="Verdana"/>
          <w:color w:val="666666"/>
          <w:shd w:val="clear" w:color="auto" w:fill="ffffff"/>
          <w:rtl w:val="0"/>
          <w:lang w:val="en-US"/>
        </w:rPr>
        <w:t xml:space="preserve">e-mail </w:t>
      </w:r>
      <w:r>
        <w:rPr>
          <w:rFonts w:ascii="Verdana" w:hAnsi="Verdana"/>
          <w:color w:val="666666"/>
          <w:shd w:val="clear" w:color="auto" w:fill="ffffff"/>
          <w:rtl w:val="0"/>
          <w:lang w:val="it-IT"/>
        </w:rPr>
        <w:t>RECsquare.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Verdana" w:cs="Verdana" w:hAnsi="Verdana" w:eastAsia="Verdana"/>
          <w:color w:val="666666"/>
          <w:shd w:val="clear" w:color="auto" w:fill="ffffff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Verdana" w:cs="Verdana" w:hAnsi="Verdana" w:eastAsia="Verdana"/>
          <w:color w:val="666666"/>
          <w:shd w:val="clear" w:color="auto" w:fill="ffffff"/>
          <w:rtl w:val="0"/>
        </w:rPr>
      </w:pP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 xml:space="preserve">Согласие субъекта персональных данных на обработку персональных данных действует бессрочно и может быть в любой момент отозвано субъектом персональных данных путем письменного обращения в адрес </w:t>
      </w:r>
      <w:r>
        <w:rPr>
          <w:rFonts w:ascii="Verdana" w:hAnsi="Verdana"/>
          <w:color w:val="666666"/>
          <w:shd w:val="clear" w:color="auto" w:fill="ffffff"/>
          <w:rtl w:val="0"/>
          <w:lang w:val="en-US"/>
        </w:rPr>
        <w:t xml:space="preserve">RECsquare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по адресу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указанному ниже</w:t>
      </w:r>
      <w:r>
        <w:rPr>
          <w:rFonts w:ascii="Verdana" w:hAnsi="Verdana"/>
          <w:color w:val="666666"/>
          <w:shd w:val="clear" w:color="auto" w:fill="ffffff"/>
          <w:rtl w:val="0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Verdana" w:cs="Verdana" w:hAnsi="Verdana" w:eastAsia="Verdana"/>
          <w:color w:val="666666"/>
          <w:shd w:val="clear" w:color="auto" w:fill="ffffff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666666"/>
          <w:shd w:val="clear" w:color="auto" w:fill="ffffff"/>
          <w:rtl w:val="0"/>
        </w:rPr>
      </w:pPr>
      <w:r>
        <w:rPr>
          <w:rFonts w:ascii="Verdana" w:hAnsi="Verdana" w:hint="default"/>
          <w:b w:val="1"/>
          <w:bCs w:val="1"/>
          <w:color w:val="666666"/>
          <w:shd w:val="clear" w:color="auto" w:fill="ffffff"/>
          <w:rtl w:val="0"/>
          <w:lang w:val="ru-RU"/>
        </w:rPr>
        <w:t>Контакты ко</w:t>
      </w:r>
      <w:r>
        <w:rPr>
          <w:rFonts w:ascii="Verdana" w:hAnsi="Verdana" w:hint="default"/>
          <w:b w:val="1"/>
          <w:bCs w:val="1"/>
          <w:color w:val="666666"/>
          <w:shd w:val="clear" w:color="auto" w:fill="ffffff"/>
          <w:rtl w:val="0"/>
          <w:lang w:val="ru-RU"/>
        </w:rPr>
        <w:t>мпании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Verdana" w:cs="Verdana" w:hAnsi="Verdana" w:eastAsia="Verdana"/>
          <w:color w:val="666666"/>
          <w:shd w:val="clear" w:color="auto" w:fill="ffffff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Verdana" w:cs="Verdana" w:hAnsi="Verdana" w:eastAsia="Verdana"/>
          <w:color w:val="666666"/>
          <w:shd w:val="clear" w:color="auto" w:fill="ffffff"/>
          <w:rtl w:val="0"/>
        </w:rPr>
      </w:pPr>
      <w:r>
        <w:rPr>
          <w:rFonts w:ascii="Verdana" w:hAnsi="Verdana"/>
          <w:color w:val="666666"/>
          <w:shd w:val="clear" w:color="auto" w:fill="ffffff"/>
          <w:rtl w:val="0"/>
        </w:rPr>
        <w:t xml:space="preserve">141014,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Московская область</w:t>
      </w:r>
      <w:r>
        <w:rPr>
          <w:rFonts w:ascii="Verdana" w:hAnsi="Verdana"/>
          <w:color w:val="666666"/>
          <w:shd w:val="clear" w:color="auto" w:fill="ffffff"/>
          <w:rtl w:val="0"/>
        </w:rPr>
        <w:t>,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Fonts w:ascii="Verdana" w:cs="Verdana" w:hAnsi="Verdana" w:eastAsia="Verdana"/>
          <w:color w:val="666666"/>
          <w:shd w:val="clear" w:color="auto" w:fill="ffffff"/>
          <w:rtl w:val="0"/>
        </w:rPr>
      </w:pPr>
      <w:r>
        <w:rPr>
          <w:rFonts w:ascii="Verdana" w:hAnsi="Verdana" w:hint="default"/>
          <w:color w:val="666666"/>
          <w:shd w:val="clear" w:color="auto" w:fill="ffffff"/>
          <w:rtl w:val="0"/>
        </w:rPr>
        <w:t>г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. </w:t>
      </w:r>
      <w:r>
        <w:rPr>
          <w:rFonts w:ascii="Verdana" w:hAnsi="Verdana" w:hint="default"/>
          <w:color w:val="666666"/>
          <w:shd w:val="clear" w:color="auto" w:fill="ffffff"/>
          <w:rtl w:val="0"/>
          <w:lang w:val="ru-RU"/>
        </w:rPr>
        <w:t>Мытищи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улица Семашко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, 26,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к</w:t>
      </w:r>
      <w:r>
        <w:rPr>
          <w:rFonts w:ascii="Verdana" w:hAnsi="Verdana"/>
          <w:color w:val="666666"/>
          <w:shd w:val="clear" w:color="auto" w:fill="ffffff"/>
          <w:rtl w:val="0"/>
        </w:rPr>
        <w:t xml:space="preserve">.2, </w:t>
      </w:r>
      <w:r>
        <w:rPr>
          <w:rFonts w:ascii="Verdana" w:hAnsi="Verdana" w:hint="default"/>
          <w:color w:val="666666"/>
          <w:shd w:val="clear" w:color="auto" w:fill="ffffff"/>
          <w:rtl w:val="0"/>
        </w:rPr>
        <w:t>к</w:t>
      </w:r>
      <w:r>
        <w:rPr>
          <w:rFonts w:ascii="Verdana" w:hAnsi="Verdana"/>
          <w:color w:val="666666"/>
          <w:shd w:val="clear" w:color="auto" w:fill="ffffff"/>
          <w:rtl w:val="0"/>
        </w:rPr>
        <w:t>. 63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ind w:left="0" w:right="0" w:firstLine="0"/>
        <w:jc w:val="left"/>
        <w:rPr>
          <w:rtl w:val="0"/>
        </w:rPr>
      </w:pPr>
      <w:r>
        <w:rPr>
          <w:rStyle w:val="Hyperlink.0"/>
          <w:rFonts w:ascii="Verdana" w:cs="Verdana" w:hAnsi="Verdana" w:eastAsia="Verdana"/>
          <w:color w:val="0000ff"/>
          <w:u w:val="single" w:color="0000ff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0000ff"/>
          <w:u w:val="single" w:color="0000ff"/>
          <w:shd w:val="clear" w:color="auto" w:fill="ffffff"/>
          <w:rtl w:val="0"/>
        </w:rPr>
        <w:instrText xml:space="preserve"> HYPERLINK "http://recsquare.ru/contacts/"</w:instrText>
      </w:r>
      <w:r>
        <w:rPr>
          <w:rStyle w:val="Hyperlink.0"/>
          <w:rFonts w:ascii="Verdana" w:cs="Verdana" w:hAnsi="Verdana" w:eastAsia="Verdana"/>
          <w:color w:val="0000ff"/>
          <w:u w:val="single" w:color="0000ff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Verdana" w:hAnsi="Verdana" w:hint="default"/>
          <w:color w:val="0000ff"/>
          <w:u w:val="single" w:color="0000ff"/>
          <w:shd w:val="clear" w:color="auto" w:fill="ffffff"/>
          <w:rtl w:val="0"/>
          <w:lang w:val="ru-RU"/>
        </w:rPr>
        <w:t>Обратная связь</w:t>
      </w:r>
      <w:r>
        <w:rPr>
          <w:rFonts w:ascii="Verdana" w:cs="Verdana" w:hAnsi="Verdana" w:eastAsia="Verdana"/>
          <w:color w:val="3399fd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Verdana" w:cs="Verdana" w:hAnsi="Verdana" w:eastAsia="Verdana"/>
          <w:color w:val="0000ff"/>
          <w:u w:val="single" w:color="0000ff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426" w:right="282" w:bottom="426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