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59" w:rsidRDefault="00FF0F3B">
      <w:pPr>
        <w:tabs>
          <w:tab w:val="left" w:pos="186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Политика обработки персональных данных</w:t>
      </w:r>
    </w:p>
    <w:p w:rsidR="00886B59" w:rsidRDefault="00886B59">
      <w:pPr>
        <w:tabs>
          <w:tab w:val="left" w:pos="1860"/>
        </w:tabs>
        <w:spacing w:line="240" w:lineRule="auto"/>
        <w:jc w:val="center"/>
        <w:rPr>
          <w:rFonts w:ascii="Times New Roman" w:eastAsia="Times New Roman" w:hAnsi="Times New Roman" w:cs="Times New Roman"/>
          <w:b/>
        </w:rPr>
      </w:pPr>
    </w:p>
    <w:p w:rsidR="00886B59" w:rsidRPr="009517BD" w:rsidRDefault="00B6155F"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 </w:t>
      </w:r>
      <w:r w:rsidR="00F310A0">
        <w:rPr>
          <w:rFonts w:ascii="Times New Roman" w:eastAsia="Times New Roman" w:hAnsi="Times New Roman" w:cs="Times New Roman"/>
        </w:rPr>
        <w:t>Москва</w:t>
      </w:r>
      <w:r w:rsidR="00FF0F3B" w:rsidRPr="009517BD">
        <w:rPr>
          <w:rFonts w:ascii="Times New Roman" w:eastAsia="Times New Roman" w:hAnsi="Times New Roman" w:cs="Times New Roman"/>
        </w:rPr>
        <w:t xml:space="preserve">                                                                                           </w:t>
      </w:r>
      <w:r w:rsidR="00DC2487">
        <w:rPr>
          <w:rFonts w:ascii="Times New Roman" w:eastAsia="Times New Roman" w:hAnsi="Times New Roman" w:cs="Times New Roman"/>
        </w:rPr>
        <w:tab/>
      </w:r>
      <w:r w:rsidR="00FF0F3B" w:rsidRPr="009517BD">
        <w:rPr>
          <w:rFonts w:ascii="Times New Roman" w:eastAsia="Times New Roman" w:hAnsi="Times New Roman" w:cs="Times New Roman"/>
        </w:rPr>
        <w:t xml:space="preserve">   </w:t>
      </w:r>
      <w:r w:rsidR="00F310A0">
        <w:rPr>
          <w:rFonts w:ascii="Times New Roman" w:eastAsia="Times New Roman" w:hAnsi="Times New Roman" w:cs="Times New Roman"/>
        </w:rPr>
        <w:tab/>
      </w:r>
      <w:r w:rsidR="00FF0F3B" w:rsidRPr="009517BD">
        <w:rPr>
          <w:rFonts w:ascii="Times New Roman" w:eastAsia="Times New Roman" w:hAnsi="Times New Roman" w:cs="Times New Roman"/>
        </w:rPr>
        <w:t xml:space="preserve">  от </w:t>
      </w:r>
      <w:r w:rsidR="00F310A0">
        <w:rPr>
          <w:rFonts w:ascii="Times New Roman" w:eastAsia="Times New Roman" w:hAnsi="Times New Roman" w:cs="Times New Roman"/>
        </w:rPr>
        <w:t>16.06</w:t>
      </w:r>
      <w:r w:rsidR="00E9507F" w:rsidRPr="009517BD">
        <w:rPr>
          <w:rFonts w:ascii="Times New Roman" w:eastAsia="Times New Roman" w:hAnsi="Times New Roman" w:cs="Times New Roman"/>
        </w:rPr>
        <w:t>.2025</w:t>
      </w:r>
      <w:r w:rsidR="00FF0F3B" w:rsidRPr="009517BD">
        <w:rPr>
          <w:rFonts w:ascii="Times New Roman" w:eastAsia="Times New Roman" w:hAnsi="Times New Roman" w:cs="Times New Roman"/>
        </w:rPr>
        <w:t xml:space="preserve"> г. </w:t>
      </w:r>
    </w:p>
    <w:p w:rsidR="00886B59" w:rsidRPr="009517BD" w:rsidRDefault="00886B59" w:rsidP="009517BD">
      <w:pPr>
        <w:tabs>
          <w:tab w:val="left" w:pos="1860"/>
        </w:tabs>
        <w:spacing w:line="240" w:lineRule="auto"/>
        <w:jc w:val="both"/>
        <w:rPr>
          <w:rFonts w:ascii="Times New Roman" w:eastAsia="Times New Roman" w:hAnsi="Times New Roman" w:cs="Times New Roman"/>
          <w:b/>
        </w:rPr>
      </w:pPr>
    </w:p>
    <w:p w:rsidR="00886B59" w:rsidRPr="009517BD" w:rsidRDefault="00FF0F3B" w:rsidP="009517BD">
      <w:pPr>
        <w:tabs>
          <w:tab w:val="left" w:pos="1860"/>
        </w:tabs>
        <w:spacing w:line="240" w:lineRule="auto"/>
        <w:jc w:val="center"/>
        <w:rPr>
          <w:rFonts w:ascii="Times New Roman" w:eastAsia="Times New Roman" w:hAnsi="Times New Roman" w:cs="Times New Roman"/>
          <w:b/>
        </w:rPr>
      </w:pPr>
      <w:r w:rsidRPr="009517BD">
        <w:rPr>
          <w:rFonts w:ascii="Times New Roman" w:eastAsia="Times New Roman" w:hAnsi="Times New Roman" w:cs="Times New Roman"/>
          <w:b/>
        </w:rPr>
        <w:t>1. Общие положения, стороны, цель документа</w:t>
      </w:r>
    </w:p>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1.1.   Настоящая Политика конфиденциальности и обработки персональных данных (далее — «Политика») определяет порядок и условия обработки</w:t>
      </w:r>
      <w:r w:rsidRPr="009517BD">
        <w:rPr>
          <w:rFonts w:ascii="Times New Roman" w:eastAsia="Times New Roman" w:hAnsi="Times New Roman" w:cs="Times New Roman"/>
          <w:i/>
          <w:color w:val="1155CC"/>
        </w:rPr>
        <w:t xml:space="preserve"> </w:t>
      </w:r>
      <w:r w:rsidRPr="009517BD">
        <w:rPr>
          <w:rFonts w:ascii="Times New Roman" w:eastAsia="Times New Roman" w:hAnsi="Times New Roman" w:cs="Times New Roman"/>
          <w:b/>
        </w:rPr>
        <w:t xml:space="preserve">Индивидуальным предпринимателем </w:t>
      </w:r>
      <w:r w:rsidR="00650EBA">
        <w:rPr>
          <w:rFonts w:ascii="Times New Roman" w:eastAsia="Times New Roman" w:hAnsi="Times New Roman" w:cs="Times New Roman"/>
          <w:b/>
        </w:rPr>
        <w:t>Татаринцевой Ольгой Сергеевной</w:t>
      </w:r>
      <w:r w:rsidRPr="009517BD">
        <w:rPr>
          <w:rFonts w:ascii="Times New Roman" w:eastAsia="Times New Roman" w:hAnsi="Times New Roman" w:cs="Times New Roman"/>
          <w:b/>
        </w:rPr>
        <w:t xml:space="preserve"> (ИНН </w:t>
      </w:r>
      <w:r w:rsidR="00650EBA">
        <w:rPr>
          <w:rFonts w:ascii="Times New Roman" w:eastAsia="Times New Roman" w:hAnsi="Times New Roman" w:cs="Times New Roman"/>
          <w:b/>
        </w:rPr>
        <w:t>682966350306</w:t>
      </w:r>
      <w:r w:rsidRPr="009517BD">
        <w:rPr>
          <w:rFonts w:ascii="Times New Roman" w:eastAsia="Times New Roman" w:hAnsi="Times New Roman" w:cs="Times New Roman"/>
          <w:b/>
        </w:rPr>
        <w:t xml:space="preserve">, ОГРНИП </w:t>
      </w:r>
      <w:r w:rsidR="00650EBA">
        <w:rPr>
          <w:rFonts w:ascii="Times New Roman" w:eastAsia="Times New Roman" w:hAnsi="Times New Roman" w:cs="Times New Roman"/>
          <w:b/>
        </w:rPr>
        <w:t>321774600761242</w:t>
      </w:r>
      <w:r w:rsidRPr="009517BD">
        <w:rPr>
          <w:rFonts w:ascii="Times New Roman" w:eastAsia="Times New Roman" w:hAnsi="Times New Roman" w:cs="Times New Roman"/>
          <w:b/>
        </w:rPr>
        <w:t>),</w:t>
      </w:r>
      <w:r w:rsidRPr="009517BD">
        <w:rPr>
          <w:rFonts w:ascii="Times New Roman" w:eastAsia="Times New Roman" w:hAnsi="Times New Roman" w:cs="Times New Roman"/>
        </w:rPr>
        <w:t xml:space="preserve"> на основании Свидетельства о государственной регистрации в качестве индивидуального предпринимателя (далее — «Оператор» либо «Мы»), информации о физическом лице, которая может быть получена Оператором от этого физического лица либо от его законного представителя (далее — «Субъект персональных данных» либо «Вы»), при возникновении следующих отношений с Субъектом персональных данных:</w:t>
      </w:r>
    </w:p>
    <w:p w:rsidR="00280B4B" w:rsidRPr="00351B53" w:rsidRDefault="00FF0F3B" w:rsidP="009517BD">
      <w:pPr>
        <w:tabs>
          <w:tab w:val="left" w:pos="1860"/>
        </w:tabs>
        <w:spacing w:line="240" w:lineRule="auto"/>
        <w:jc w:val="both"/>
        <w:rPr>
          <w:rFonts w:ascii="Times New Roman" w:eastAsia="Times New Roman" w:hAnsi="Times New Roman" w:cs="Times New Roman"/>
          <w:color w:val="1155CC"/>
        </w:rPr>
      </w:pPr>
      <w:r w:rsidRPr="00351B53">
        <w:rPr>
          <w:rFonts w:ascii="Times New Roman" w:eastAsia="Times New Roman" w:hAnsi="Times New Roman" w:cs="Times New Roman"/>
        </w:rPr>
        <w:t>1.1.1.</w:t>
      </w:r>
      <w:r w:rsidR="00280B4B" w:rsidRPr="00351B53">
        <w:rPr>
          <w:rFonts w:ascii="Times New Roman" w:eastAsia="Times New Roman" w:hAnsi="Times New Roman" w:cs="Times New Roman"/>
        </w:rPr>
        <w:t xml:space="preserve"> при использовании функций сайтов и страниц в социальных сетях:</w:t>
      </w:r>
    </w:p>
    <w:p w:rsidR="00650EBA" w:rsidRPr="00650EBA" w:rsidRDefault="00941C42" w:rsidP="00650EBA">
      <w:pPr>
        <w:tabs>
          <w:tab w:val="left" w:pos="1860"/>
        </w:tabs>
        <w:spacing w:line="240" w:lineRule="auto"/>
        <w:jc w:val="both"/>
      </w:pPr>
      <w:hyperlink r:id="rId7" w:tgtFrame="_blank" w:history="1">
        <w:r w:rsidR="00650EBA" w:rsidRPr="00650EBA">
          <w:rPr>
            <w:rStyle w:val="afd"/>
          </w:rPr>
          <w:t>https://recsquare.ru/</w:t>
        </w:r>
      </w:hyperlink>
    </w:p>
    <w:p w:rsidR="00650EBA" w:rsidRPr="00650EBA" w:rsidRDefault="00941C42" w:rsidP="00650EBA">
      <w:pPr>
        <w:tabs>
          <w:tab w:val="left" w:pos="1860"/>
        </w:tabs>
        <w:spacing w:line="240" w:lineRule="auto"/>
        <w:jc w:val="both"/>
      </w:pPr>
      <w:hyperlink r:id="rId8" w:tgtFrame="_blank" w:history="1">
        <w:r w:rsidR="00650EBA" w:rsidRPr="00650EBA">
          <w:rPr>
            <w:rStyle w:val="afd"/>
          </w:rPr>
          <w:t>https://klukvin.ru/</w:t>
        </w:r>
      </w:hyperlink>
    </w:p>
    <w:p w:rsidR="00650EBA" w:rsidRPr="00650EBA" w:rsidRDefault="00941C42" w:rsidP="00650EBA">
      <w:pPr>
        <w:tabs>
          <w:tab w:val="left" w:pos="1860"/>
        </w:tabs>
        <w:spacing w:line="240" w:lineRule="auto"/>
        <w:jc w:val="both"/>
      </w:pPr>
      <w:hyperlink r:id="rId9" w:tgtFrame="_blank" w:history="1">
        <w:r w:rsidR="00650EBA" w:rsidRPr="00650EBA">
          <w:rPr>
            <w:rStyle w:val="afd"/>
          </w:rPr>
          <w:t>https://recmus.ru/</w:t>
        </w:r>
      </w:hyperlink>
    </w:p>
    <w:p w:rsidR="00650EBA" w:rsidRPr="00650EBA" w:rsidRDefault="00941C42" w:rsidP="00650EBA">
      <w:pPr>
        <w:tabs>
          <w:tab w:val="left" w:pos="1860"/>
        </w:tabs>
        <w:spacing w:line="240" w:lineRule="auto"/>
        <w:jc w:val="both"/>
      </w:pPr>
      <w:hyperlink r:id="rId10" w:tgtFrame="_blank" w:history="1">
        <w:r w:rsidR="00650EBA" w:rsidRPr="00650EBA">
          <w:rPr>
            <w:rStyle w:val="afd"/>
          </w:rPr>
          <w:t>https://vsevolodkuznetsov.ru</w:t>
        </w:r>
      </w:hyperlink>
    </w:p>
    <w:p w:rsidR="00650EBA" w:rsidRPr="00650EBA" w:rsidRDefault="00941C42" w:rsidP="00650EBA">
      <w:pPr>
        <w:tabs>
          <w:tab w:val="left" w:pos="1860"/>
        </w:tabs>
        <w:spacing w:line="240" w:lineRule="auto"/>
        <w:jc w:val="both"/>
      </w:pPr>
      <w:hyperlink r:id="rId11" w:tgtFrame="_blank" w:history="1">
        <w:r w:rsidR="00650EBA" w:rsidRPr="00650EBA">
          <w:rPr>
            <w:rStyle w:val="afd"/>
          </w:rPr>
          <w:t>https://knigidarom.ru</w:t>
        </w:r>
      </w:hyperlink>
    </w:p>
    <w:p w:rsidR="00650EBA" w:rsidRPr="00650EBA" w:rsidRDefault="00941C42" w:rsidP="00650EBA">
      <w:pPr>
        <w:tabs>
          <w:tab w:val="left" w:pos="1860"/>
        </w:tabs>
        <w:spacing w:line="240" w:lineRule="auto"/>
        <w:jc w:val="both"/>
      </w:pPr>
      <w:hyperlink r:id="rId12" w:tgtFrame="_blank" w:history="1">
        <w:r w:rsidR="00650EBA" w:rsidRPr="00650EBA">
          <w:rPr>
            <w:rStyle w:val="afd"/>
          </w:rPr>
          <w:t>https://t.me/recsquare</w:t>
        </w:r>
      </w:hyperlink>
    </w:p>
    <w:p w:rsidR="00650EBA" w:rsidRPr="00650EBA" w:rsidRDefault="00941C42" w:rsidP="00650EBA">
      <w:pPr>
        <w:tabs>
          <w:tab w:val="left" w:pos="1860"/>
        </w:tabs>
        <w:spacing w:line="240" w:lineRule="auto"/>
        <w:jc w:val="both"/>
      </w:pPr>
      <w:hyperlink r:id="rId13" w:tgtFrame="_blank" w:history="1">
        <w:r w:rsidR="00650EBA" w:rsidRPr="00650EBA">
          <w:rPr>
            <w:rStyle w:val="afd"/>
          </w:rPr>
          <w:t>https://dzen.ru/recsquare.ru</w:t>
        </w:r>
      </w:hyperlink>
    </w:p>
    <w:p w:rsidR="00650EBA" w:rsidRPr="00650EBA" w:rsidRDefault="00941C42" w:rsidP="00650EBA">
      <w:pPr>
        <w:tabs>
          <w:tab w:val="left" w:pos="1860"/>
        </w:tabs>
        <w:spacing w:line="240" w:lineRule="auto"/>
        <w:jc w:val="both"/>
      </w:pPr>
      <w:hyperlink r:id="rId14" w:tgtFrame="_blank" w:history="1">
        <w:r w:rsidR="00650EBA" w:rsidRPr="00650EBA">
          <w:rPr>
            <w:rStyle w:val="afd"/>
          </w:rPr>
          <w:t>https://vk.com/recsquare</w:t>
        </w:r>
      </w:hyperlink>
    </w:p>
    <w:p w:rsidR="00650EBA" w:rsidRPr="00650EBA" w:rsidRDefault="00941C42" w:rsidP="00650EBA">
      <w:pPr>
        <w:tabs>
          <w:tab w:val="left" w:pos="1860"/>
        </w:tabs>
        <w:spacing w:line="240" w:lineRule="auto"/>
        <w:jc w:val="both"/>
      </w:pPr>
      <w:hyperlink r:id="rId15" w:tgtFrame="_blank" w:history="1">
        <w:r w:rsidR="00650EBA" w:rsidRPr="00650EBA">
          <w:rPr>
            <w:rStyle w:val="afd"/>
          </w:rPr>
          <w:t>https://rutube.ru/u/recsquare/</w:t>
        </w:r>
      </w:hyperlink>
    </w:p>
    <w:p w:rsidR="00886B59" w:rsidRPr="00351B53"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 xml:space="preserve">включая все </w:t>
      </w:r>
      <w:r w:rsidR="00280B4B" w:rsidRPr="00351B53">
        <w:rPr>
          <w:rFonts w:ascii="Times New Roman" w:eastAsia="Times New Roman" w:hAnsi="Times New Roman" w:cs="Times New Roman"/>
        </w:rPr>
        <w:t xml:space="preserve">их </w:t>
      </w:r>
      <w:r w:rsidRPr="00351B53">
        <w:rPr>
          <w:rFonts w:ascii="Times New Roman" w:eastAsia="Times New Roman" w:hAnsi="Times New Roman" w:cs="Times New Roman"/>
        </w:rPr>
        <w:t>домены, поддомены и страницы, их содержимое, а также интернет-сервисы и программное обеспечение, предлагаемые Оператором к использованию на эт</w:t>
      </w:r>
      <w:r w:rsidR="00FE53BF">
        <w:rPr>
          <w:rFonts w:ascii="Times New Roman" w:eastAsia="Times New Roman" w:hAnsi="Times New Roman" w:cs="Times New Roman"/>
        </w:rPr>
        <w:t>их сайтах</w:t>
      </w:r>
      <w:r w:rsidRPr="00351B53">
        <w:rPr>
          <w:rFonts w:ascii="Times New Roman" w:eastAsia="Times New Roman" w:hAnsi="Times New Roman" w:cs="Times New Roman"/>
        </w:rPr>
        <w:t xml:space="preserve"> (далее вместе — «Сайт»);</w:t>
      </w:r>
    </w:p>
    <w:p w:rsidR="00886B59" w:rsidRPr="00351B53"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1.1.2. при звонках Оператору по номерам телефона, указанных в качестве контактных данных на сайте и иных источниках информации;</w:t>
      </w:r>
    </w:p>
    <w:p w:rsidR="00886B59" w:rsidRPr="00351B53"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1.1.3. при осуществлении Оператором прав и обязанностей, установленных соглашениями/договорами, заключенными между Оператором и</w:t>
      </w:r>
      <w:r w:rsidR="00427E7B" w:rsidRPr="00351B53">
        <w:rPr>
          <w:rFonts w:ascii="Times New Roman" w:eastAsia="Times New Roman" w:hAnsi="Times New Roman" w:cs="Times New Roman"/>
        </w:rPr>
        <w:t xml:space="preserve"> Субъектом персональных данных;</w:t>
      </w:r>
    </w:p>
    <w:p w:rsidR="00886B59"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1.1.4. при обработке обращений, жалоб, запросов, сообщений, направляемых Оператором и Субъектом персональных данных друг другу;</w:t>
      </w:r>
    </w:p>
    <w:p w:rsidR="00DB1EF5" w:rsidRPr="00DB1EF5" w:rsidRDefault="00DB1EF5" w:rsidP="009517BD">
      <w:pPr>
        <w:tabs>
          <w:tab w:val="left" w:pos="1860"/>
        </w:tabs>
        <w:spacing w:line="240" w:lineRule="auto"/>
        <w:jc w:val="both"/>
        <w:rPr>
          <w:rFonts w:ascii="Times New Roman" w:eastAsia="Times New Roman" w:hAnsi="Times New Roman" w:cs="Times New Roman"/>
        </w:rPr>
      </w:pPr>
      <w:r w:rsidRPr="00DB1EF5">
        <w:rPr>
          <w:rFonts w:ascii="Times New Roman" w:eastAsia="Times New Roman" w:hAnsi="Times New Roman" w:cs="Times New Roman"/>
        </w:rPr>
        <w:t>1</w:t>
      </w:r>
      <w:r>
        <w:rPr>
          <w:rFonts w:ascii="Times New Roman" w:eastAsia="Times New Roman" w:hAnsi="Times New Roman" w:cs="Times New Roman"/>
        </w:rPr>
        <w:t xml:space="preserve">.1.5. </w:t>
      </w:r>
      <w:r w:rsidRPr="00DB1EF5">
        <w:rPr>
          <w:rFonts w:ascii="Times New Roman" w:eastAsia="Times New Roman" w:hAnsi="Times New Roman" w:cs="Times New Roman"/>
        </w:rPr>
        <w:t>при рассмотрении возможности трудоустройства и ведения кадровой работы.</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1.3. Категории персональных данных, которые может обрабатывать Оператор:</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Фамилия, имя</w:t>
      </w:r>
      <w:r w:rsidR="008B4CD8">
        <w:rPr>
          <w:rFonts w:ascii="Times New Roman" w:eastAsia="Times New Roman" w:hAnsi="Times New Roman" w:cs="Times New Roman"/>
        </w:rPr>
        <w:t>, отчество</w:t>
      </w:r>
      <w:r w:rsidRPr="00F71643">
        <w:rPr>
          <w:rFonts w:ascii="Times New Roman" w:eastAsia="Times New Roman" w:hAnsi="Times New Roman" w:cs="Times New Roman"/>
        </w:rPr>
        <w:t>;</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Дата, месяц, год рождения;</w:t>
      </w:r>
      <w:r w:rsidR="008B4CD8">
        <w:rPr>
          <w:rFonts w:ascii="Times New Roman" w:eastAsia="Times New Roman" w:hAnsi="Times New Roman" w:cs="Times New Roman"/>
        </w:rPr>
        <w:t xml:space="preserve"> место рождения;</w:t>
      </w:r>
    </w:p>
    <w:p w:rsidR="00886B59"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Номер телефона/мессенджер;</w:t>
      </w:r>
    </w:p>
    <w:p w:rsidR="00833B9B" w:rsidRDefault="00833B9B"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адрес</w:t>
      </w:r>
      <w:r w:rsidR="008B4CD8">
        <w:rPr>
          <w:rFonts w:ascii="Times New Roman" w:eastAsia="Times New Roman" w:hAnsi="Times New Roman" w:cs="Times New Roman"/>
        </w:rPr>
        <w:t xml:space="preserve"> места жительства; адрес регистрации</w:t>
      </w:r>
      <w:r>
        <w:rPr>
          <w:rFonts w:ascii="Times New Roman" w:eastAsia="Times New Roman" w:hAnsi="Times New Roman" w:cs="Times New Roman"/>
        </w:rPr>
        <w:t>;</w:t>
      </w:r>
    </w:p>
    <w:p w:rsidR="008B4CD8"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СНИЛС, ИНН;</w:t>
      </w:r>
    </w:p>
    <w:p w:rsidR="008B4CD8"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гражданство;</w:t>
      </w:r>
    </w:p>
    <w:p w:rsidR="008B4CD8"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данные документа, удостоверяющего личность;</w:t>
      </w:r>
    </w:p>
    <w:p w:rsidR="008B4CD8" w:rsidRPr="00F71643"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номер расчетного счета;</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адрес электронной почты;</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иные данные, указанные в п. 3.6. настоящей Политики.</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b/>
        </w:rPr>
        <w:t xml:space="preserve">Предоставляя нам персональные данные, вы соглашаетесь на их обработку в соответствии с этой Политикой. </w:t>
      </w:r>
      <w:r w:rsidRPr="009517BD">
        <w:rPr>
          <w:rFonts w:ascii="Times New Roman" w:eastAsia="Times New Roman" w:hAnsi="Times New Roman" w:cs="Times New Roman"/>
          <w:color w:val="000000"/>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1.4.</w:t>
      </w:r>
      <w:r w:rsidRPr="009517BD">
        <w:rPr>
          <w:rFonts w:ascii="Times New Roman" w:eastAsia="Times New Roman" w:hAnsi="Times New Roman" w:cs="Times New Roman"/>
          <w:b/>
        </w:rPr>
        <w:t xml:space="preserve"> </w:t>
      </w:r>
      <w:r w:rsidRPr="009517BD">
        <w:rPr>
          <w:rFonts w:ascii="Times New Roman" w:eastAsia="Times New Roman" w:hAnsi="Times New Roman" w:cs="Times New Roman"/>
        </w:rPr>
        <w:t>Сведения об операторе:</w:t>
      </w:r>
      <w:r w:rsidR="000E2741" w:rsidRPr="000E2741">
        <w:t xml:space="preserve"> </w:t>
      </w:r>
      <w:r w:rsidR="000E2741">
        <w:rPr>
          <w:rFonts w:ascii="Times New Roman" w:eastAsia="Times New Roman" w:hAnsi="Times New Roman" w:cs="Times New Roman"/>
        </w:rPr>
        <w:t xml:space="preserve">Индивидуальный предприниматель </w:t>
      </w:r>
      <w:r w:rsidR="008B4CD8">
        <w:rPr>
          <w:rFonts w:ascii="Times New Roman" w:eastAsia="Times New Roman" w:hAnsi="Times New Roman" w:cs="Times New Roman"/>
        </w:rPr>
        <w:t xml:space="preserve">Татаринцева Ольга Сергеевна </w:t>
      </w:r>
      <w:r w:rsidR="008B4CD8" w:rsidRPr="008B4CD8">
        <w:rPr>
          <w:rFonts w:ascii="Times New Roman" w:eastAsia="Times New Roman" w:hAnsi="Times New Roman" w:cs="Times New Roman"/>
        </w:rPr>
        <w:t>ИНН 68296</w:t>
      </w:r>
      <w:r w:rsidR="008B4CD8">
        <w:rPr>
          <w:rFonts w:ascii="Times New Roman" w:eastAsia="Times New Roman" w:hAnsi="Times New Roman" w:cs="Times New Roman"/>
        </w:rPr>
        <w:t>6350306, ОГРНИП 321774600761242</w:t>
      </w:r>
      <w:r w:rsidR="008B4CD8" w:rsidRPr="008B4CD8">
        <w:rPr>
          <w:rFonts w:ascii="Times New Roman" w:eastAsia="Times New Roman" w:hAnsi="Times New Roman" w:cs="Times New Roman"/>
        </w:rPr>
        <w:t xml:space="preserve">, </w:t>
      </w:r>
      <w:r w:rsidRPr="009517BD">
        <w:rPr>
          <w:rFonts w:ascii="Times New Roman" w:eastAsia="Times New Roman" w:hAnsi="Times New Roman" w:cs="Times New Roman"/>
        </w:rPr>
        <w:t>(далее – Оператор).</w:t>
      </w:r>
    </w:p>
    <w:p w:rsidR="00886B59" w:rsidRPr="009517BD" w:rsidRDefault="00FF0F3B" w:rsidP="009517BD">
      <w:pPr>
        <w:tabs>
          <w:tab w:val="left" w:pos="142"/>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1.5. В настоящей Политике используются следующие термины и определения:</w:t>
      </w:r>
    </w:p>
    <w:p w:rsidR="00886B59" w:rsidRPr="009517BD" w:rsidRDefault="00FF0F3B" w:rsidP="009517BD">
      <w:pPr>
        <w:numPr>
          <w:ilvl w:val="0"/>
          <w:numId w:val="1"/>
        </w:numPr>
        <w:tabs>
          <w:tab w:val="left" w:pos="142"/>
        </w:tabs>
        <w:spacing w:line="240" w:lineRule="auto"/>
        <w:ind w:left="0" w:firstLine="0"/>
        <w:jc w:val="both"/>
        <w:rPr>
          <w:rFonts w:ascii="Times New Roman" w:eastAsia="Times New Roman" w:hAnsi="Times New Roman" w:cs="Times New Roman"/>
        </w:rPr>
      </w:pPr>
      <w:r w:rsidRPr="009517BD">
        <w:rPr>
          <w:rFonts w:ascii="Times New Roman" w:eastAsia="Times New Roman" w:hAnsi="Times New Roman" w:cs="Times New Roman"/>
          <w:b/>
        </w:rPr>
        <w:t>персональные данные</w:t>
      </w:r>
      <w:r w:rsidRPr="009517BD">
        <w:rPr>
          <w:rFonts w:ascii="Times New Roman" w:eastAsia="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86B59" w:rsidRPr="009517BD" w:rsidRDefault="00E84041" w:rsidP="00E84041">
      <w:pPr>
        <w:tabs>
          <w:tab w:val="left" w:pos="142"/>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FF0F3B" w:rsidRPr="009517BD">
        <w:rPr>
          <w:rFonts w:ascii="Times New Roman" w:eastAsia="Times New Roman" w:hAnsi="Times New Roman" w:cs="Times New Roman"/>
          <w:b/>
        </w:rPr>
        <w:t>оператор персональных данных (оператор)</w:t>
      </w:r>
      <w:r w:rsidR="00FF0F3B" w:rsidRPr="009517BD">
        <w:rPr>
          <w:rFonts w:ascii="Times New Roman" w:eastAsia="Times New Roman" w:hAnsi="Times New Roman" w:cs="Times New Roman"/>
        </w:rPr>
        <w:t xml:space="preserve"> – физическое лицо </w:t>
      </w:r>
      <w:r w:rsidR="00FF0F3B" w:rsidRPr="00F71643">
        <w:rPr>
          <w:rFonts w:ascii="Times New Roman" w:eastAsia="Times New Roman" w:hAnsi="Times New Roman" w:cs="Times New Roman"/>
        </w:rPr>
        <w:t>(ИП</w:t>
      </w:r>
      <w:r w:rsidR="000E2741">
        <w:rPr>
          <w:rFonts w:ascii="Times New Roman" w:eastAsia="Times New Roman" w:hAnsi="Times New Roman" w:cs="Times New Roman"/>
        </w:rPr>
        <w:t xml:space="preserve"> </w:t>
      </w:r>
      <w:r w:rsidR="005005EB">
        <w:rPr>
          <w:rFonts w:ascii="Times New Roman" w:eastAsia="Times New Roman" w:hAnsi="Times New Roman" w:cs="Times New Roman"/>
        </w:rPr>
        <w:t>Татаринцева О.С.)</w:t>
      </w:r>
      <w:r w:rsidR="00FF0F3B" w:rsidRPr="00F71643">
        <w:rPr>
          <w:rFonts w:ascii="Times New Roman" w:eastAsia="Times New Roman" w:hAnsi="Times New Roman" w:cs="Times New Roman"/>
        </w:rPr>
        <w:t xml:space="preserve"> </w:t>
      </w:r>
      <w:r w:rsidR="00FF0F3B" w:rsidRPr="009517BD">
        <w:rPr>
          <w:rFonts w:ascii="Times New Roman" w:eastAsia="Times New Roman" w:hAnsi="Times New Roman" w:cs="Times New Roman"/>
        </w:rPr>
        <w:t>самостоятельно организующие 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86B59" w:rsidRPr="009517BD" w:rsidRDefault="00FF0F3B" w:rsidP="009517BD">
      <w:pPr>
        <w:numPr>
          <w:ilvl w:val="0"/>
          <w:numId w:val="1"/>
        </w:numPr>
        <w:tabs>
          <w:tab w:val="left" w:pos="142"/>
        </w:tabs>
        <w:spacing w:line="240" w:lineRule="auto"/>
        <w:ind w:left="0" w:firstLine="0"/>
        <w:jc w:val="both"/>
        <w:rPr>
          <w:rFonts w:ascii="Times New Roman" w:eastAsia="Times New Roman" w:hAnsi="Times New Roman" w:cs="Times New Roman"/>
        </w:rPr>
      </w:pPr>
      <w:r w:rsidRPr="009517BD">
        <w:rPr>
          <w:rFonts w:ascii="Times New Roman" w:eastAsia="Times New Roman" w:hAnsi="Times New Roman" w:cs="Times New Roman"/>
          <w:b/>
          <w:color w:val="000000"/>
        </w:rPr>
        <w:t xml:space="preserve">субъект персональных данных - </w:t>
      </w:r>
      <w:r w:rsidRPr="009517BD">
        <w:rPr>
          <w:rFonts w:ascii="Times New Roman" w:eastAsia="Times New Roman" w:hAnsi="Times New Roman" w:cs="Times New Roman"/>
          <w:color w:val="000000"/>
        </w:rPr>
        <w:t>физическое лицо, обладающее персональными данными прямо или косвенно его определяющими;</w:t>
      </w:r>
    </w:p>
    <w:p w:rsidR="00886B59" w:rsidRPr="009517BD" w:rsidRDefault="00FF0F3B" w:rsidP="009517BD">
      <w:pPr>
        <w:shd w:val="clear" w:color="auto" w:fill="FFFFFF"/>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b/>
        </w:rPr>
        <w:t>- обработка персональных данных</w:t>
      </w:r>
      <w:r w:rsidRPr="009517BD">
        <w:rPr>
          <w:rFonts w:ascii="Times New Roman" w:eastAsia="Times New Roman" w:hAnsi="Times New Roman" w:cs="Times New Roman"/>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автоматизированной обработки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Мы можем обрабатывать ваши данные перечисленными способами в целях, закрепленных в настоящей Политике.</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автоматизированная обработка персональных данных</w:t>
      </w:r>
      <w:r w:rsidRPr="009517BD">
        <w:rPr>
          <w:rFonts w:ascii="Times New Roman" w:eastAsia="Times New Roman" w:hAnsi="Times New Roman" w:cs="Times New Roman"/>
        </w:rPr>
        <w:t xml:space="preserve"> – обработка персональных данных с помощью средств вычислительной техники;</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предоставление персональных данных</w:t>
      </w:r>
      <w:r w:rsidRPr="009517BD">
        <w:rPr>
          <w:rFonts w:ascii="Times New Roman" w:eastAsia="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блокирование персональных данных</w:t>
      </w:r>
      <w:r w:rsidRPr="009517BD">
        <w:rPr>
          <w:rFonts w:ascii="Times New Roman" w:eastAsia="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уничтожение персональных данных</w:t>
      </w:r>
      <w:r w:rsidRPr="009517BD">
        <w:rPr>
          <w:rFonts w:ascii="Times New Roman" w:eastAsia="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обезличивание персональных данных</w:t>
      </w:r>
      <w:r w:rsidRPr="009517BD">
        <w:rPr>
          <w:rFonts w:ascii="Times New Roman" w:eastAsia="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информационная система персональных данных</w:t>
      </w:r>
      <w:r w:rsidRPr="009517BD">
        <w:rPr>
          <w:rFonts w:ascii="Times New Roman" w:eastAsia="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трансграничная передача персональных данных</w:t>
      </w:r>
      <w:r w:rsidRPr="009517BD">
        <w:rPr>
          <w:rFonts w:ascii="Times New Roman" w:eastAsia="Times New Roman" w:hAnsi="Times New Roman" w:cs="Times New Roman"/>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пользователь</w:t>
      </w:r>
      <w:r w:rsidR="00281096" w:rsidRPr="009517BD">
        <w:rPr>
          <w:rFonts w:ascii="Times New Roman" w:eastAsia="Times New Roman" w:hAnsi="Times New Roman" w:cs="Times New Roman"/>
        </w:rPr>
        <w:t xml:space="preserve"> – посетитель сайтов и страниц в социальных сетях</w:t>
      </w:r>
      <w:r w:rsidRPr="009517BD">
        <w:rPr>
          <w:rFonts w:ascii="Times New Roman" w:eastAsia="Times New Roman" w:hAnsi="Times New Roman" w:cs="Times New Roman"/>
        </w:rPr>
        <w:t>;</w:t>
      </w:r>
    </w:p>
    <w:p w:rsidR="00886B59" w:rsidRPr="009517BD" w:rsidRDefault="00FF0F3B" w:rsidP="009517BD">
      <w:pPr>
        <w:tabs>
          <w:tab w:val="left" w:pos="142"/>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color w:val="000000"/>
        </w:rPr>
        <w:t>персональные данные, разрешенные субъектом персональных данных для распространения</w:t>
      </w:r>
      <w:r w:rsidRPr="009517BD">
        <w:rPr>
          <w:rFonts w:ascii="Times New Roman" w:eastAsia="Times New Roman" w:hAnsi="Times New Roman" w:cs="Times New Roman"/>
          <w:color w:val="000000"/>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86B59" w:rsidRPr="009517BD" w:rsidRDefault="00FF0F3B" w:rsidP="009517BD">
      <w:pPr>
        <w:tabs>
          <w:tab w:val="left" w:pos="142"/>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b/>
          <w:color w:val="000000"/>
        </w:rPr>
        <w:t>- распространение персональных данных</w:t>
      </w:r>
      <w:r w:rsidRPr="009517BD">
        <w:rPr>
          <w:rFonts w:ascii="Times New Roman" w:eastAsia="Times New Roman" w:hAnsi="Times New Roman" w:cs="Times New Roman"/>
          <w:color w:val="000000"/>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86B59" w:rsidRPr="00F71643" w:rsidRDefault="00FF0F3B" w:rsidP="00F71643">
      <w:pPr>
        <w:tabs>
          <w:tab w:val="left" w:pos="142"/>
        </w:tabs>
        <w:spacing w:line="240" w:lineRule="auto"/>
        <w:jc w:val="center"/>
        <w:rPr>
          <w:rFonts w:ascii="Times New Roman" w:eastAsia="Times New Roman" w:hAnsi="Times New Roman" w:cs="Times New Roman"/>
          <w:b/>
          <w:highlight w:val="red"/>
        </w:rPr>
      </w:pPr>
      <w:r w:rsidRPr="009517BD">
        <w:rPr>
          <w:rFonts w:ascii="Times New Roman" w:eastAsia="Times New Roman" w:hAnsi="Times New Roman" w:cs="Times New Roman"/>
        </w:rPr>
        <w:t xml:space="preserve"> </w:t>
      </w:r>
      <w:r w:rsidRPr="00F71643">
        <w:rPr>
          <w:rFonts w:ascii="Times New Roman" w:eastAsia="Times New Roman" w:hAnsi="Times New Roman" w:cs="Times New Roman"/>
          <w:b/>
        </w:rPr>
        <w:t>2. Правовое основание обработки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2.1. Данная политика в отношении обработки персональных данных составлена в соответствии с требованиями следующих нормативно-правовых актов РФ:</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 Конституции Российской Федерации;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highlight w:val="white"/>
        </w:rPr>
        <w:t>Федерального закона от 27 июля 2006 г. № 149-ФЗ «Об информации, информационных технологиях и о защите информации»</w:t>
      </w:r>
      <w:r w:rsidRPr="009517BD">
        <w:rPr>
          <w:rFonts w:ascii="Times New Roman" w:eastAsia="Times New Roman" w:hAnsi="Times New Roman" w:cs="Times New Roman"/>
        </w:rPr>
        <w:t>;</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Указа Президента Российской Федерации от 06 марта 1997 г. № 188 «Об утверждении Перечня сведений конфиденциального характера»;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Постановления Правительства Российской Федерации от 13 сентября 2008 года №687 «Об утверждении Положения об особенностях обработки персональных данных, осуществляемой без использования средств автоматизации»;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Постановления Правительства Российской Федерации от 06 июля 2008 года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Постановления Правительства Российской Федерации от 01 ноября 2012 года №1119 «Об утверждении требований к защите персональных данных при их обработке в информационных системах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Приказа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Приказа Роскомнадзора от 05 сентября 2013 №996 «Об утверждении требований и методов по обезличиванию персональных данных»; - иных нормативно-правовых актов Российской Федерации и нормативных документов уполномоченных органов государственной власти.</w:t>
      </w:r>
      <w:r w:rsidRPr="009517BD">
        <w:rPr>
          <w:rFonts w:ascii="Times New Roman" w:eastAsia="Times New Roman" w:hAnsi="Times New Roman" w:cs="Times New Roman"/>
        </w:rPr>
        <w:br/>
        <w:t xml:space="preserve"> 2.2. Правовыми основаниями обработки персональных данных являются:</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а) согласие на обработку персональных данных, выраженное способом, установленным законом и настоящей Политикой;</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б) соглашения/договоры/оферты, заключаемые между Оператором и Субъектом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в) настоящая Политика;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г) локальные нормативные акты Оператора в области персональных данных.</w:t>
      </w:r>
      <w:r w:rsidRPr="009517BD">
        <w:rPr>
          <w:rFonts w:ascii="Times New Roman" w:eastAsia="Times New Roman" w:hAnsi="Times New Roman" w:cs="Times New Roman"/>
        </w:rPr>
        <w:br/>
        <w:t>2.3.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2.3.1. заключение с Оператором договора, через форму публичной оферты, при условии, что </w:t>
      </w:r>
      <w:r w:rsidRPr="00F71643">
        <w:rPr>
          <w:rFonts w:ascii="Times New Roman" w:eastAsia="Times New Roman" w:hAnsi="Times New Roman" w:cs="Times New Roman"/>
        </w:rPr>
        <w:t>Субъекту персональных данных в каждом месте сбора персональных данных предоставлена возможность ознакомиться с полным текстом настоящей Политики;</w:t>
      </w:r>
      <w:r w:rsidRPr="00F71643">
        <w:rPr>
          <w:rFonts w:ascii="Times New Roman" w:eastAsia="Times New Roman" w:hAnsi="Times New Roman" w:cs="Times New Roman"/>
        </w:rPr>
        <w:br/>
        <w:t xml:space="preserve"> 2.3.2. простановка символа в чек-боксе (в поле для ввода) на Сайте рядом с текстом вида: «Я даю согласие на обработку моих персональных данных в соответствии с Политикой», при условии,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w:t>
      </w:r>
      <w:r w:rsidRPr="00F71643">
        <w:rPr>
          <w:rFonts w:ascii="Times New Roman" w:eastAsia="Times New Roman" w:hAnsi="Times New Roman" w:cs="Times New Roman"/>
        </w:rPr>
        <w:br/>
        <w:t>2.3.3. нажатие на кнопку «Отправить данные», «Связаться», «Записаться» либо на кнопку с аналогичным текстом, при условии,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2.3.4. направление Оператору сообщения в ответ на уведомление содержания «в случае подтверждения записи, вы предоставляете согласие на обработку персональных данных» (или иных подобных фраз), при условии, что Субъекту персональных данных предоставлена возможность ознакомиться с полным текстом настоящей Политики.</w:t>
      </w:r>
    </w:p>
    <w:p w:rsidR="00886B59" w:rsidRPr="00713C36" w:rsidRDefault="00FF0F3B" w:rsidP="00713C36">
      <w:pPr>
        <w:tabs>
          <w:tab w:val="left" w:pos="1860"/>
        </w:tabs>
        <w:spacing w:line="240" w:lineRule="auto"/>
        <w:jc w:val="center"/>
        <w:rPr>
          <w:rFonts w:ascii="Times New Roman" w:eastAsia="Times New Roman" w:hAnsi="Times New Roman" w:cs="Times New Roman"/>
          <w:b/>
        </w:rPr>
      </w:pPr>
      <w:r w:rsidRPr="009517BD">
        <w:rPr>
          <w:rFonts w:ascii="Times New Roman" w:eastAsia="Times New Roman" w:hAnsi="Times New Roman" w:cs="Times New Roman"/>
        </w:rPr>
        <w:br/>
        <w:t>3</w:t>
      </w:r>
      <w:r w:rsidRPr="00713C36">
        <w:rPr>
          <w:rFonts w:ascii="Times New Roman" w:eastAsia="Times New Roman" w:hAnsi="Times New Roman" w:cs="Times New Roman"/>
          <w:b/>
        </w:rPr>
        <w:t>. Порядок и Цели обработки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3.1. Субъект персональных данных предоставляет персональные данные, когда:</w:t>
      </w:r>
    </w:p>
    <w:p w:rsidR="00886B59" w:rsidRPr="00713C36"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использует Сайт Оператора и услуги компании (в том числе без регистрации, например, когда совершает звонки на телефонные номера, указанные на Сайте);</w:t>
      </w:r>
    </w:p>
    <w:p w:rsidR="00886B59" w:rsidRPr="00713C36"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подписывается на рассылки;</w:t>
      </w:r>
    </w:p>
    <w:p w:rsidR="00886B59" w:rsidRPr="00713C36"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участвует в мероприятиях, исследованиях и опросах;</w:t>
      </w:r>
    </w:p>
    <w:p w:rsidR="00886B59"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пишет или звонит Оператору (например, когда обращаетесь через форму для заявки);</w:t>
      </w:r>
    </w:p>
    <w:p w:rsidR="001C1F22" w:rsidRPr="00713C36" w:rsidRDefault="001C1F22" w:rsidP="00F53ABC">
      <w:pPr>
        <w:shd w:val="clear" w:color="auto" w:fill="FFFFFF"/>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1C1F22">
        <w:rPr>
          <w:rFonts w:ascii="Times New Roman" w:eastAsia="Times New Roman" w:hAnsi="Times New Roman" w:cs="Times New Roman"/>
        </w:rPr>
        <w:t>заполняет анкету и иные документы, необходимые для рассмотрения возможности трудоустройства.</w:t>
      </w:r>
    </w:p>
    <w:p w:rsidR="006F01BA" w:rsidRPr="009517BD" w:rsidRDefault="006F01BA" w:rsidP="009517BD">
      <w:pPr>
        <w:tabs>
          <w:tab w:val="left" w:pos="1860"/>
        </w:tabs>
        <w:spacing w:line="240" w:lineRule="auto"/>
        <w:jc w:val="both"/>
        <w:rPr>
          <w:rFonts w:ascii="Times New Roman" w:eastAsia="Times New Roman" w:hAnsi="Times New Roman" w:cs="Times New Roman"/>
          <w:b/>
        </w:rPr>
      </w:pPr>
    </w:p>
    <w:p w:rsidR="00886B59" w:rsidRPr="009517BD" w:rsidRDefault="00FF0F3B" w:rsidP="009517BD">
      <w:pPr>
        <w:tabs>
          <w:tab w:val="left" w:pos="1860"/>
        </w:tabs>
        <w:spacing w:line="240" w:lineRule="auto"/>
        <w:jc w:val="both"/>
        <w:rPr>
          <w:rFonts w:ascii="Times New Roman" w:eastAsia="Times New Roman" w:hAnsi="Times New Roman" w:cs="Times New Roman"/>
          <w:b/>
        </w:rPr>
      </w:pPr>
      <w:r w:rsidRPr="009517BD">
        <w:rPr>
          <w:rFonts w:ascii="Times New Roman" w:eastAsia="Times New Roman" w:hAnsi="Times New Roman" w:cs="Times New Roman"/>
          <w:b/>
        </w:rPr>
        <w:t>Заполняя соответствующие формы и/или отправляя свои персональные данные Оператору, Субъект персональных данных выражает свое согласие с данной Политикой.</w:t>
      </w:r>
    </w:p>
    <w:p w:rsidR="00886B59" w:rsidRPr="009517BD" w:rsidRDefault="00FF0F3B" w:rsidP="009517BD">
      <w:pPr>
        <w:tabs>
          <w:tab w:val="left" w:pos="1860"/>
        </w:tabs>
        <w:spacing w:line="240" w:lineRule="auto"/>
        <w:jc w:val="both"/>
        <w:rPr>
          <w:rFonts w:ascii="Times New Roman" w:eastAsia="Times New Roman" w:hAnsi="Times New Roman" w:cs="Times New Roman"/>
          <w:b/>
        </w:rPr>
      </w:pPr>
      <w:r w:rsidRPr="009517BD">
        <w:rPr>
          <w:rFonts w:ascii="Times New Roman" w:eastAsia="Times New Roman" w:hAnsi="Times New Roman" w:cs="Times New Roman"/>
          <w:b/>
        </w:rPr>
        <w:t xml:space="preserve"> </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Мы можем получить ваши персональные данные от наших партнёров в связи с исполнением договора, по которому вы являетесь стороной или выгодоприобретателем.</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Ваше устройство автоматически передает технические данные: информацию, сохраненную в файлах </w:t>
      </w:r>
      <w:proofErr w:type="spellStart"/>
      <w:r w:rsidRPr="009517BD">
        <w:rPr>
          <w:rFonts w:ascii="Times New Roman" w:eastAsia="Times New Roman" w:hAnsi="Times New Roman" w:cs="Times New Roman"/>
        </w:rPr>
        <w:t>куки</w:t>
      </w:r>
      <w:proofErr w:type="spellEnd"/>
      <w:r w:rsidRPr="009517BD">
        <w:rPr>
          <w:rFonts w:ascii="Times New Roman" w:eastAsia="Times New Roman" w:hAnsi="Times New Roman" w:cs="Times New Roman"/>
        </w:rPr>
        <w:t xml:space="preserve"> (</w:t>
      </w:r>
      <w:proofErr w:type="spellStart"/>
      <w:r w:rsidRPr="009517BD">
        <w:rPr>
          <w:rFonts w:ascii="Times New Roman" w:eastAsia="Times New Roman" w:hAnsi="Times New Roman" w:cs="Times New Roman"/>
        </w:rPr>
        <w:t>cookies</w:t>
      </w:r>
      <w:proofErr w:type="spellEnd"/>
      <w:r w:rsidRPr="009517BD">
        <w:rPr>
          <w:rFonts w:ascii="Times New Roman" w:eastAsia="Times New Roman" w:hAnsi="Times New Roman" w:cs="Times New Roman"/>
        </w:rPr>
        <w:t>), информацию о браузере и его настройках, дате и времени доступа к Сайту, адресах запрашиваемых страниц, действиях на сайте или в приложении, технических характеристиках устройства, IP-адресе и т.п.</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3.2. Порядок сбора, хранения, передачи и других видов обработки персональных данных,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3.3. Оператор обрабатывает персональные данные только в случае их отправки Субъектом персональных данных самостоятельно. Отправляя свои персональные данные Субъект персональных данных выражает свое согласие с данной Политикой. Субъект персональных данных выражает согласие на обработку персональных данных путем проставления отметки (согласия) или дачи согласия в иной форме на ресурсах Оператора.</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3.4. Оператор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3.5. При регистрации и заказе услуг на ресурсах Оператора, субъект персональных данных указывает данные, необходимые для идентификации субъекта персональных данных и для оказания ему услуг.</w:t>
      </w:r>
    </w:p>
    <w:p w:rsidR="00886B59"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3.6. Цели обработки персональных данных:</w:t>
      </w:r>
    </w:p>
    <w:p w:rsidR="005005EB" w:rsidRPr="009517BD" w:rsidRDefault="005005EB" w:rsidP="009517BD">
      <w:pPr>
        <w:tabs>
          <w:tab w:val="left" w:pos="1860"/>
        </w:tabs>
        <w:spacing w:line="240" w:lineRule="auto"/>
        <w:jc w:val="both"/>
        <w:rPr>
          <w:rFonts w:ascii="Times New Roman" w:eastAsia="Times New Roman" w:hAnsi="Times New Roman" w:cs="Times New Roman"/>
        </w:rPr>
      </w:pPr>
    </w:p>
    <w:tbl>
      <w:tblPr>
        <w:tblStyle w:val="aff0"/>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2400"/>
        <w:gridCol w:w="2145"/>
        <w:gridCol w:w="1905"/>
        <w:gridCol w:w="1890"/>
      </w:tblGrid>
      <w:tr w:rsidR="00886B59" w:rsidRPr="005005EB" w:rsidTr="008B4CD8">
        <w:trPr>
          <w:trHeight w:val="42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Цели обработки персональных данные</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Данные, которые можем обрабатывать</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Способы обработки</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Срок обработки и срок хранения</w:t>
            </w:r>
          </w:p>
        </w:tc>
      </w:tr>
      <w:tr w:rsidR="00886B59" w:rsidRPr="005005EB" w:rsidTr="008B4CD8">
        <w:trPr>
          <w:trHeight w:val="225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1.</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Предоставление ответов на ваши обращения</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 xml:space="preserve">Имя, Фамилия, электронный адрес, </w:t>
            </w:r>
            <w:r w:rsidR="00392EC2" w:rsidRPr="005005EB">
              <w:rPr>
                <w:rFonts w:ascii="Times New Roman" w:eastAsia="Times New Roman" w:hAnsi="Times New Roman" w:cs="Times New Roman"/>
                <w:sz w:val="18"/>
                <w:szCs w:val="18"/>
              </w:rPr>
              <w:t xml:space="preserve">адрес, </w:t>
            </w:r>
            <w:r w:rsidRPr="005005EB">
              <w:rPr>
                <w:rFonts w:ascii="Times New Roman" w:eastAsia="Times New Roman" w:hAnsi="Times New Roman" w:cs="Times New Roman"/>
                <w:sz w:val="18"/>
                <w:szCs w:val="18"/>
              </w:rPr>
              <w:t>номер телефона,</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уничтожение персональных данных</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r w:rsidR="00886B59" w:rsidRPr="005005EB" w:rsidTr="008B4CD8">
        <w:trPr>
          <w:trHeight w:val="225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2.</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Направление маркетинговых сообщений о нас и наших партнерах</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Имя, Фамилия, номер телефона, адрес электронной почты</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уничтожение персональных данных</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r w:rsidR="00886B59" w:rsidRPr="005005EB" w:rsidTr="008B4CD8">
        <w:trPr>
          <w:trHeight w:val="225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3.</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Размещение ваших отзывов о наших услугах</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Имя, фамилия, номер телефона, электронная почта, фото-, видеоизображение</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передача (доступ, предоставление), уничтожение персональных данных</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r w:rsidR="008B4CD8" w:rsidRPr="005005EB" w:rsidTr="008B4CD8">
        <w:trPr>
          <w:trHeight w:val="2250"/>
        </w:trPr>
        <w:tc>
          <w:tcPr>
            <w:tcW w:w="540" w:type="dxa"/>
            <w:tcMar>
              <w:top w:w="0" w:type="dxa"/>
              <w:left w:w="100" w:type="dxa"/>
              <w:bottom w:w="0" w:type="dxa"/>
              <w:right w:w="100" w:type="dxa"/>
            </w:tcMar>
          </w:tcPr>
          <w:p w:rsidR="008B4CD8" w:rsidRPr="005005EB" w:rsidRDefault="008B4CD8"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4.</w:t>
            </w:r>
          </w:p>
        </w:tc>
        <w:tc>
          <w:tcPr>
            <w:tcW w:w="2400" w:type="dxa"/>
            <w:tcMar>
              <w:top w:w="0" w:type="dxa"/>
              <w:left w:w="100" w:type="dxa"/>
              <w:bottom w:w="0" w:type="dxa"/>
              <w:right w:w="100" w:type="dxa"/>
            </w:tcMar>
          </w:tcPr>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Рассмотрение возможности трудоустройства и оформление кадровых документов.</w:t>
            </w:r>
          </w:p>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Ведение кадровой работы, включая заключение и/или исполнение заключенного трудового договора, карьерный рост, учет результатов исполнения должностных обязанностей, обеспечение установленных законодательством РФ условий труда, гарантий и компенсаций, внутреннюю коммуникацию</w:t>
            </w:r>
          </w:p>
        </w:tc>
        <w:tc>
          <w:tcPr>
            <w:tcW w:w="2145" w:type="dxa"/>
            <w:tcMar>
              <w:top w:w="0" w:type="dxa"/>
              <w:left w:w="100" w:type="dxa"/>
              <w:bottom w:w="0" w:type="dxa"/>
              <w:right w:w="100" w:type="dxa"/>
            </w:tcMar>
          </w:tcPr>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 xml:space="preserve">Фамилия, имя, отчество, год рождения, месяц рождения, дата рождения, пол, адрес электронной почты, адрес места жительства, номер телефона, СНИЛС, ИНН, гражданство, данные документа, удостоверяющего личность,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иные персональные данные (указывается конкретная категория), сведения об образовании; </w:t>
            </w:r>
          </w:p>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сведения об ученой степени и звании, даты присвоения ученого звания/степени; сведения о повышении квалификации, пройденных курсах, тестах, экзаменах и прохождении аттестации; сведения о работодателях (месяц и год поступления на работу, месяц и год ухода с работы, занимаемая должность, наименование организации, сведения о переходах на новую должность/место работы); сведения об ограничениях трудовой деятельности по состоянию здоровья; сведения о предпочтениях, увлечениях, интересах и хобби; сведения о навыках, деловых и иных личных качествах, носящих оценочный характер; фотографическое изображение; сведения о владении иностранным языком; биографические данные; размер одежды; наличие соц. льгот; сведения о составе семьи с ФИО; свидетельство о рождении детей / свидетельство государственной регистрации актов записи гражданского состояния; данные военного билета (серия и номер документа, кем и когда выдан, место постановки на воинский учёт, наличие в военном билете мобилизационного предписания, категория годности, воинское звание, военно-учетная специальность, категория запаса); данные водительского удостоверения (серия и номер, категории ТС, дата выдачи); реквизиты банковского счета</w:t>
            </w:r>
          </w:p>
        </w:tc>
        <w:tc>
          <w:tcPr>
            <w:tcW w:w="1905" w:type="dxa"/>
            <w:tcMar>
              <w:top w:w="0" w:type="dxa"/>
              <w:left w:w="100" w:type="dxa"/>
              <w:bottom w:w="0" w:type="dxa"/>
              <w:right w:w="100" w:type="dxa"/>
            </w:tcMar>
          </w:tcPr>
          <w:p w:rsidR="008B4CD8" w:rsidRPr="005005EB" w:rsidRDefault="008B4CD8"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передача (доступ, предоставление), уничтожение персональных данных</w:t>
            </w:r>
          </w:p>
        </w:tc>
        <w:tc>
          <w:tcPr>
            <w:tcW w:w="1890" w:type="dxa"/>
            <w:tcMar>
              <w:top w:w="0" w:type="dxa"/>
              <w:left w:w="100" w:type="dxa"/>
              <w:bottom w:w="0" w:type="dxa"/>
              <w:right w:w="100" w:type="dxa"/>
            </w:tcMar>
          </w:tcPr>
          <w:p w:rsidR="008B4CD8" w:rsidRPr="005005EB" w:rsidRDefault="008B4CD8"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bl>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i/>
          <w:color w:val="1155CC"/>
        </w:rPr>
      </w:pPr>
      <w:r w:rsidRPr="009517BD">
        <w:rPr>
          <w:rFonts w:ascii="Times New Roman" w:eastAsia="Times New Roman" w:hAnsi="Times New Roman" w:cs="Times New Roman"/>
          <w:i/>
          <w:color w:val="1155CC"/>
        </w:rPr>
        <w:t xml:space="preserve"> </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Если вы обращаетесь к нам как представитель государственного органа или СМИ, мы обрабатываем данные, указанные в обращении (фамилия, имя, отчество, адрес электронной почты, номер телефона, должность, место работы) в целях выполнения обязанностей, предусмотренных законодательством, и ответа на ваше обращение.</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3.7. Оператор при обработке персональных данных обеспечивает конфиденциальность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color w:val="000000"/>
        </w:rPr>
        <w:t>3.8.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или требование о прекращении обработки персональных данных, а также выявление неправомерной обработки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3.9. Пользователь, размещая Сайте Оператора или иных страницах Оператора фотографию и видеозапись со своим участием, направляя сообщений Оператору с подобным содержанием, подтверждает свое согласие на обработку персональных данных, а также дает разрешение Оператору использовать как изображение Пользователя, так и его персональные данные, указанные на фотографии и видеозаписи, любым способом, в том числе путем воспроизведения, распространения, перевода, публичного исполнения, публичного показа, сообщения в эфир и по кабелю, доведения до всеобщего сведения без ограничения по территории и сроку использования.</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 xml:space="preserve">3.10. </w:t>
      </w:r>
      <w:r w:rsidRPr="009517BD">
        <w:rPr>
          <w:rFonts w:ascii="Times New Roman" w:eastAsia="Times New Roman" w:hAnsi="Times New Roman" w:cs="Times New Roman"/>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 Оператор не осуществляет трансграничную передачу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3.11.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 О технологии </w:t>
      </w:r>
      <w:proofErr w:type="spellStart"/>
      <w:r w:rsidRPr="009517BD">
        <w:rPr>
          <w:rFonts w:ascii="Times New Roman" w:eastAsia="Times New Roman" w:hAnsi="Times New Roman" w:cs="Times New Roman"/>
        </w:rPr>
        <w:t>куки</w:t>
      </w:r>
      <w:proofErr w:type="spellEnd"/>
      <w:r w:rsidRPr="009517BD">
        <w:rPr>
          <w:rFonts w:ascii="Times New Roman" w:eastAsia="Times New Roman" w:hAnsi="Times New Roman" w:cs="Times New Roman"/>
        </w:rPr>
        <w:t xml:space="preserve">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3.12.1. Используя Сайт, Субъект персональных данных соглашается на использование файлов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описанное в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3.12.2. Файл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 это небольшой фрагмент текста, который сохраняется в браузере при посещении Сайта. Сайт Оператора передаёт файлы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браузеру Субъекта персональных данных. Каждому устройству, с которого Субъект персональных данных заходит на Сайт, присваивается отдельный файл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Использование файлов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не даёт Оператору доступа к каким-то другим данным Субъекта персональных данных на устройстве, кроме данных, сохраненных в файле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Файлы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которые собирает Сайт, не содержат личных данных Субъекта персональных данных таких, как имя или адрес.</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3.12.3. Оператор использует файлы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чтобы идентифицировать Субъекта персональных данных Сайта, и анализирует то, как Субъект персональных данных использует Сайт, для его дальнейшего улучшения.</w:t>
      </w:r>
    </w:p>
    <w:p w:rsidR="00886B59" w:rsidRPr="009517BD" w:rsidRDefault="00FF0F3B" w:rsidP="009517B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171717"/>
        </w:rPr>
      </w:pPr>
      <w:r w:rsidRPr="009517BD">
        <w:rPr>
          <w:rFonts w:ascii="Times New Roman" w:eastAsia="Times New Roman" w:hAnsi="Times New Roman" w:cs="Times New Roman"/>
          <w:color w:val="000000"/>
        </w:rPr>
        <w:t xml:space="preserve">3.12.4. Файлы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xml:space="preserve"> хранятся бессрочно, а не только в течение сеанса. Субъект персональных данных может в любой момент изменить настройки файлов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xml:space="preserve">, удалить или отклонить все файлы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xml:space="preserve">. Для этого Субъекту персональных данных необходимо активировать настройку своего браузера, которая позволяет отказаться от файлов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Вместе с тем, это может привести к невозможности доступа к определенным функциям Сайта.</w:t>
      </w:r>
      <w:r w:rsidRPr="009517BD">
        <w:rPr>
          <w:rFonts w:ascii="Times New Roman" w:eastAsia="Times New Roman" w:hAnsi="Times New Roman" w:cs="Times New Roman"/>
          <w:color w:val="000000"/>
        </w:rPr>
        <w:br/>
        <w:t xml:space="preserve">3.12.5. Для аналитики использования Сайта Оператор применяет следующие сторонние инструменты, которые могут использовать технологии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171717"/>
        </w:rPr>
        <w:t xml:space="preserve">. Также могут использоваться сторонние технологии для рекламы и маркетинга, использующие технологии </w:t>
      </w:r>
      <w:proofErr w:type="spellStart"/>
      <w:r w:rsidRPr="009517BD">
        <w:rPr>
          <w:rFonts w:ascii="Times New Roman" w:eastAsia="Times New Roman" w:hAnsi="Times New Roman" w:cs="Times New Roman"/>
          <w:color w:val="171717"/>
        </w:rPr>
        <w:t>cookiе</w:t>
      </w:r>
      <w:proofErr w:type="spellEnd"/>
      <w:r w:rsidRPr="009517BD">
        <w:rPr>
          <w:rFonts w:ascii="Times New Roman" w:eastAsia="Times New Roman" w:hAnsi="Times New Roman" w:cs="Times New Roman"/>
          <w:color w:val="171717"/>
        </w:rPr>
        <w:t>.</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3.13</w:t>
      </w:r>
      <w:r w:rsidR="00FF0F3B" w:rsidRPr="009517BD">
        <w:rPr>
          <w:rFonts w:ascii="Times New Roman" w:eastAsia="Times New Roman" w:hAnsi="Times New Roman" w:cs="Times New Roman"/>
        </w:rPr>
        <w:t>. Оператор не получает и не обрабатывает о расовой принадлежности, политических взглядах, религиозных и философских убеждениях, интимной жизни, если законом не предусмотрено иное.</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 Согласие субъекта персональных данных на обработку персональных данных не требуется в следующих случаях:</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.1. Персональные данные являются общедоступными.</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.2.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определенных полномочий Оператора.</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3. По требованию полномочных государственных органов - в случаях, предусмотренных федеральным законом.</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.4. Обработка персональных данных в целях исполнения договора, заключенного с Оператором.</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.5.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3.1</w:t>
      </w:r>
      <w:r w:rsidR="00BD5171">
        <w:rPr>
          <w:rFonts w:ascii="Times New Roman" w:eastAsia="Times New Roman" w:hAnsi="Times New Roman" w:cs="Times New Roman"/>
        </w:rPr>
        <w:t>4</w:t>
      </w:r>
      <w:r w:rsidRPr="009517BD">
        <w:rPr>
          <w:rFonts w:ascii="Times New Roman" w:eastAsia="Times New Roman" w:hAnsi="Times New Roman" w:cs="Times New Roman"/>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его согласия невозможно.</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p>
    <w:p w:rsidR="00886B59" w:rsidRPr="00F53ABC" w:rsidRDefault="00FF0F3B" w:rsidP="00F53ABC">
      <w:pPr>
        <w:tabs>
          <w:tab w:val="left" w:pos="1860"/>
        </w:tabs>
        <w:spacing w:line="240" w:lineRule="auto"/>
        <w:jc w:val="center"/>
        <w:rPr>
          <w:rFonts w:ascii="Times New Roman" w:eastAsia="Times New Roman" w:hAnsi="Times New Roman" w:cs="Times New Roman"/>
          <w:b/>
        </w:rPr>
      </w:pPr>
      <w:r w:rsidRPr="00F53ABC">
        <w:rPr>
          <w:rFonts w:ascii="Times New Roman" w:eastAsia="Times New Roman" w:hAnsi="Times New Roman" w:cs="Times New Roman"/>
          <w:b/>
        </w:rPr>
        <w:t>4. Сведения об обеспечении безопасности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 Оператор обеспечивает безопасное хранение персональных данных, в том числе: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4.1.1. Хранение, комплектование, учет и использование содержащих персональные данные документов организуется в форме обособленного архива Оператора.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4.1.3.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4.1.4.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86B59" w:rsidRPr="009517BD" w:rsidRDefault="00FF0F3B" w:rsidP="009517BD">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4.1.5. Срок обработки персональных данных</w:t>
      </w:r>
      <w:r w:rsidRPr="009517BD">
        <w:rPr>
          <w:rFonts w:ascii="Times New Roman" w:eastAsia="Times New Roman" w:hAnsi="Times New Roman" w:cs="Times New Roman"/>
        </w:rPr>
        <w:t xml:space="preserve"> установлен в п. 3.6</w:t>
      </w:r>
      <w:r w:rsidRPr="009517BD">
        <w:rPr>
          <w:rFonts w:ascii="Times New Roman" w:eastAsia="Times New Roman" w:hAnsi="Times New Roman" w:cs="Times New Roman"/>
          <w:color w:val="000000"/>
        </w:rPr>
        <w:t>. Субъект персональных данных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с пометкой «Отзыв согласия на обработку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 Меры по защите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4.2.1.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r w:rsidRPr="009517BD">
        <w:rPr>
          <w:rFonts w:ascii="Times New Roman" w:eastAsia="Times New Roman" w:hAnsi="Times New Roman" w:cs="Times New Roman"/>
        </w:rPr>
        <w:br/>
        <w:t>4.2.2.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4.2.3. При автоматизированной обработке персональных данных обеспечивается достаточная безопасность места, где происходит обработка персональных данных.</w:t>
      </w:r>
      <w:r w:rsidRPr="009517BD">
        <w:rPr>
          <w:rFonts w:ascii="Times New Roman" w:eastAsia="Times New Roman" w:hAnsi="Times New Roman" w:cs="Times New Roman"/>
        </w:rPr>
        <w:br/>
        <w:t>4.2.4.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4.2.5.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Российской Федерации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4.2.6. Оператор не несет ответственности за обработку персональных данных третьих лиц, которые получатель услуг Оператора сообщил как свои собственные. Риск привлечения к ответственности в этом случае несет получатель услуг Оператора, предоставивший недостоверные данные.</w:t>
      </w:r>
      <w:r w:rsidRPr="009517BD">
        <w:rPr>
          <w:rFonts w:ascii="Times New Roman" w:eastAsia="Times New Roman" w:hAnsi="Times New Roman" w:cs="Times New Roman"/>
        </w:rPr>
        <w:br/>
        <w:t>4.2.7. Оператор не осуществляет намеренно обработку персональных данных несовершеннолетних лиц. Оператор рекомендует пользоваться сайтом лицам, достигшим возраста 18 (восемнадцати) лет. Ответственность за действия несовершеннолетних, включая приобретение ими услуг на Сайте, лежит на законных представителях несовершеннолетних. 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4.2.8. Оператор назначает ответственного за организацию обработки персональных данных для выполнения обязанностей, предусмотренных ФЗ «О персональных данных» и принятыми в соответствии с ним нормативными правовыми актами.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4.2.9. Оператор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обеспечивает неограниченный доступ к Политике, оригинал которой находится по адресу регистрации Оператора, а копия размещена в месте оказания услуг Оператора;</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во исполнение Политики утверждает и приводит в действие иные локальные акты;</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осуществляет и контролирует допуск лиц к персональным данным, обрабатываемым в информационной системе Оператора, а также к их материальным носителям;</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производит оценку вреда, который может быть причинен субъектам персональных данных в случае нарушения ФЗ «О персональных данных»;</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производит определение угроз безопасности персональных данных при их обработке в информационной системе Оператора;</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применяет организационные и технические меры и использует средства защиты информации, необходимые для достижения установленного уровня защищенности персональных данных;</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осуществляет обнаружение фактов несанкционированного доступа к персональным данным и принимает меры по реагированию, включая восстановление персональных данных, модифицированных или уничтоженных вследствие несанкционированного доступа к ним;</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осуществляет внутренний контроль соответствия обработки персональных данных ФЗ «О персональных данных», принятым в соответствии с ним нормативным правовым актам, требованиям к защите персональных данных, Политике и иным локальным актам,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4.2.10. Система защиты персональных данных соответствует требованиям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Основными методами и способами защиты информации в информационных системах персональных данных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Выбранные и реализованные методы и способы защиты информации обеспечивают нейтрализацию предполагаемых угроз безопасности персональных данных при их обработке. Оператор и ответственные лица, назначенные и/или допущенные оператором к обработке персональных данных, обязаны хранить тайну о сведениях, содержащих персональные данные, в соответствии с настоящей Политикой, требованиями законодательства РФ.</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p>
    <w:p w:rsidR="00886B59" w:rsidRPr="00BC15F2" w:rsidRDefault="00FF0F3B" w:rsidP="00BC15F2">
      <w:pPr>
        <w:tabs>
          <w:tab w:val="left" w:pos="1860"/>
        </w:tabs>
        <w:spacing w:line="240" w:lineRule="auto"/>
        <w:jc w:val="center"/>
        <w:rPr>
          <w:rFonts w:ascii="Times New Roman" w:eastAsia="Times New Roman" w:hAnsi="Times New Roman" w:cs="Times New Roman"/>
          <w:b/>
        </w:rPr>
      </w:pPr>
      <w:r w:rsidRPr="00BC15F2">
        <w:rPr>
          <w:rFonts w:ascii="Times New Roman" w:eastAsia="Times New Roman" w:hAnsi="Times New Roman" w:cs="Times New Roman"/>
          <w:b/>
        </w:rPr>
        <w:t>5. Основные права и обязанности Субъекта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5.1. Лицо вправе разрешать, ограничивать или запрещать обработку персональных данных третьих лиц только на основании представительства, установленного законом (например, родители и опекуны) или сделкой (например, доверенность), дающего ему право давать разрешения на обработку персональной информации за третье лицо и нести иные права и обязанности в интересах такого третьего лица. Если лицо не имеет права дать такое разрешение или утратило право дать такое разрешение, то оно обязано воздержаться от предоставления данных Оператору или прекратить размещение данных (удалить данные) соответственно, а в случае появления соответствующих претензий оно обязуется самостоятельно разрешить противоречия и освободить Оператора от соответствующих требований. В случае несоблюдения этих требований такое лицо обязано возместить Оператору все убытки и иные потери, вызванные несоблюдением указанных требований.</w:t>
      </w:r>
      <w:r w:rsidRPr="009517BD">
        <w:rPr>
          <w:rFonts w:ascii="Times New Roman" w:eastAsia="Times New Roman" w:hAnsi="Times New Roman" w:cs="Times New Roman"/>
        </w:rPr>
        <w:br/>
        <w:t>5.2. 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5.3. Дополнение, исправление, блокировка и удаление персональных данных, реагирование на запросы Субъектов персональных данных осуществляются в следующем порядке:</w:t>
      </w:r>
      <w:r w:rsidRPr="009517BD">
        <w:rPr>
          <w:rFonts w:ascii="Times New Roman" w:eastAsia="Times New Roman" w:hAnsi="Times New Roman" w:cs="Times New Roman"/>
        </w:rPr>
        <w:br/>
        <w:t>5.3.1. Субъект персональных данных может дополнить и исправить персональную информацию, воспользовавшись соответствующими функциями своей учетной записи, а если функции учетной записи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5.3.2. Субъект персональных данных может заблокировать и удалить персональную информацию, воспользовавшись соответствующими функциями своей учетной записи, а если функции учетной записи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5.3.3. Иные права Субъекта персональных данных реализуются в аналогичном порядке: для реализации права Пользователь может воспользоваться соответствующими функциями своей учетной записи, а если функции учетной записи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 Основные права субъекта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5.4.1. запрашивать информацию об осуществляемой обработке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5.4.2. отзывать согласие на обработку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5.4.3. требовать ограничений на обработку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5.4.4. требовать прекратить обработку персональных данных, если это предусмотрено применимым законодательством и настоящей Политикой;</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5.4.5. в случаях, предусмотренных применимым законодательством, Субъект персональных данных обладает другими правами, не указанными выше.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5.5. 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Если Субъект персональных данных не удовлетворен результатами рассмотрения запроса или жалобы, то он имеет право подать запрос или жалобу в орган, уполномоченный осуществлять защиту прав субъектов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5.6. 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 либо посредством направления Уведомления почтой в адрес места нахождения Оператора, указанному в разделе реквизитов настоящей Политики. Порядок действий Оператора при получении такого Уведомления определен законодательством Российской Федерации.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5.7. Информация для реализации прав Субъекта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5.7.1.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либо посредством направления обращений почтой в адрес места нахождения Оператора;</w:t>
      </w:r>
      <w:r w:rsidRPr="009517BD">
        <w:rPr>
          <w:rFonts w:ascii="Times New Roman" w:eastAsia="Times New Roman" w:hAnsi="Times New Roman" w:cs="Times New Roman"/>
        </w:rPr>
        <w:br/>
        <w:t>5.7.2. Субъект персональных данных настоящей Политикой уведомлен, что отказ Субъекта персональных данных предоставить Оператору следующие категории данных: имя, фамилия, телефон, адрес электронной почты приводит к невозможности заключения и исполнения договора между Оператором и Субъектом персональных данных. В связи с чем, Оператор при отказе Субъекта персональных данных предоставить указанные категории персональных данных, вправе отказать Субъекту персональных данных в заключении и исполнении договора.</w:t>
      </w:r>
    </w:p>
    <w:p w:rsidR="00886B59" w:rsidRPr="00BA1774" w:rsidRDefault="00FF0F3B" w:rsidP="00BA1774">
      <w:pPr>
        <w:tabs>
          <w:tab w:val="left" w:pos="1860"/>
        </w:tabs>
        <w:spacing w:line="240" w:lineRule="auto"/>
        <w:jc w:val="center"/>
        <w:rPr>
          <w:rFonts w:ascii="Times New Roman" w:eastAsia="Times New Roman" w:hAnsi="Times New Roman" w:cs="Times New Roman"/>
          <w:b/>
        </w:rPr>
      </w:pPr>
      <w:r w:rsidRPr="009517BD">
        <w:rPr>
          <w:rFonts w:ascii="Times New Roman" w:eastAsia="Times New Roman" w:hAnsi="Times New Roman" w:cs="Times New Roman"/>
        </w:rPr>
        <w:br/>
      </w:r>
      <w:r w:rsidRPr="00BA1774">
        <w:rPr>
          <w:rFonts w:ascii="Times New Roman" w:eastAsia="Times New Roman" w:hAnsi="Times New Roman" w:cs="Times New Roman"/>
          <w:b/>
        </w:rPr>
        <w:t xml:space="preserve"> 6. Изменение Политики конфиденциальности. Применимое законодательство. Толкование.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6.1.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6.2. 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6.3. 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Российской Федерации, вне зависимости от того, где находится Субъект персональных данных или оборудование, используемое им. Все споры и разногласия разрешаются по месту нахождения Оператора, если законом не предусмотрено иное.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6.4. 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Одностороннее прекращение действия Политики по воле о</w:t>
      </w:r>
      <w:r w:rsidR="00BA1774">
        <w:rPr>
          <w:rFonts w:ascii="Times New Roman" w:eastAsia="Times New Roman" w:hAnsi="Times New Roman" w:cs="Times New Roman"/>
        </w:rPr>
        <w:t>дной из сторон не допускается.</w:t>
      </w:r>
      <w:r w:rsidR="00BA1774">
        <w:rPr>
          <w:rFonts w:ascii="Times New Roman" w:eastAsia="Times New Roman" w:hAnsi="Times New Roman" w:cs="Times New Roman"/>
        </w:rPr>
        <w:br/>
      </w:r>
      <w:r w:rsidRPr="009517BD">
        <w:rPr>
          <w:rFonts w:ascii="Times New Roman" w:eastAsia="Times New Roman" w:hAnsi="Times New Roman" w:cs="Times New Roman"/>
        </w:rPr>
        <w:t>6.5. Правила толкования:</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6.5.1. термины «соглашение» и «договор» равнозначны;</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6.5.2. 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6.5.3. считается, что слова «или/либо»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6.5.4. считается, что значение Слова, использованного с Заглавной буквы, ничем не отличается от значения этого же слова, использованного со строчной буквы.</w:t>
      </w:r>
    </w:p>
    <w:p w:rsidR="00886B59" w:rsidRPr="009517BD" w:rsidRDefault="00886B59" w:rsidP="009517BD">
      <w:pPr>
        <w:tabs>
          <w:tab w:val="left" w:pos="1860"/>
        </w:tabs>
        <w:spacing w:line="240" w:lineRule="auto"/>
        <w:jc w:val="both"/>
        <w:rPr>
          <w:rFonts w:ascii="Times New Roman" w:eastAsia="Times New Roman" w:hAnsi="Times New Roman" w:cs="Times New Roman"/>
          <w:highlight w:val="white"/>
        </w:rPr>
      </w:pPr>
    </w:p>
    <w:p w:rsidR="00886B59" w:rsidRPr="00BA1774" w:rsidRDefault="00FF0F3B" w:rsidP="00BA1774">
      <w:pPr>
        <w:tabs>
          <w:tab w:val="left" w:pos="1860"/>
        </w:tabs>
        <w:spacing w:line="240" w:lineRule="auto"/>
        <w:jc w:val="center"/>
        <w:rPr>
          <w:rFonts w:ascii="Times New Roman" w:eastAsia="Times New Roman" w:hAnsi="Times New Roman" w:cs="Times New Roman"/>
          <w:b/>
          <w:highlight w:val="white"/>
        </w:rPr>
      </w:pPr>
      <w:r w:rsidRPr="00BA1774">
        <w:rPr>
          <w:rFonts w:ascii="Times New Roman" w:eastAsia="Times New Roman" w:hAnsi="Times New Roman" w:cs="Times New Roman"/>
          <w:b/>
          <w:highlight w:val="white"/>
        </w:rPr>
        <w:t>7. Передача третьим лицам</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highlight w:val="white"/>
        </w:rPr>
      </w:pPr>
      <w:r w:rsidRPr="009517BD">
        <w:rPr>
          <w:rFonts w:ascii="Times New Roman" w:eastAsia="Times New Roman" w:hAnsi="Times New Roman" w:cs="Times New Roman"/>
          <w:highlight w:val="white"/>
        </w:rPr>
        <w:t>7.1. Оператор вправе передавать персональные данные или поручать их обработку третьим лицам, если это необходимо для предоставления вам услуг Оператора либо, в случае предоставления услуг партнеров Оператора – с отдельного согласия Субъекта персональных данных.</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7.2.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7.3. Оператор вправе передать персональную информацию следующим третьим лицам:</w:t>
      </w:r>
      <w:r w:rsidRPr="009517BD">
        <w:rPr>
          <w:rFonts w:ascii="Times New Roman" w:eastAsia="Times New Roman" w:hAnsi="Times New Roman" w:cs="Times New Roman"/>
          <w:color w:val="000000"/>
        </w:rPr>
        <w:br/>
        <w:t>7</w:t>
      </w:r>
      <w:r w:rsidR="000419CC" w:rsidRPr="009517BD">
        <w:rPr>
          <w:rFonts w:ascii="Times New Roman" w:eastAsia="Times New Roman" w:hAnsi="Times New Roman" w:cs="Times New Roman"/>
          <w:color w:val="000000"/>
        </w:rPr>
        <w:t>.3.1</w:t>
      </w:r>
      <w:r w:rsidRPr="009517BD">
        <w:rPr>
          <w:rFonts w:ascii="Times New Roman" w:eastAsia="Times New Roman" w:hAnsi="Times New Roman" w:cs="Times New Roman"/>
          <w:color w:val="000000"/>
        </w:rPr>
        <w:t>. правопреемникам: в связи со слиянием, приобретением, реорга</w:t>
      </w:r>
      <w:r w:rsidR="000419CC" w:rsidRPr="009517BD">
        <w:rPr>
          <w:rFonts w:ascii="Times New Roman" w:eastAsia="Times New Roman" w:hAnsi="Times New Roman" w:cs="Times New Roman"/>
          <w:color w:val="000000"/>
        </w:rPr>
        <w:t>низацией или продажей активов, </w:t>
      </w:r>
      <w:r w:rsidRPr="009517BD">
        <w:rPr>
          <w:rFonts w:ascii="Times New Roman" w:eastAsia="Times New Roman" w:hAnsi="Times New Roman" w:cs="Times New Roman"/>
          <w:color w:val="000000"/>
        </w:rPr>
        <w:t>или в случае банкротства правопреемнику, как того требует закон и в рамках универсального правопреемства;</w:t>
      </w:r>
    </w:p>
    <w:p w:rsidR="00886B59" w:rsidRPr="009517BD" w:rsidRDefault="000419CC"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7.3.2</w:t>
      </w:r>
      <w:r w:rsidR="00FF0F3B" w:rsidRPr="009517BD">
        <w:rPr>
          <w:rFonts w:ascii="Times New Roman" w:eastAsia="Times New Roman" w:hAnsi="Times New Roman" w:cs="Times New Roman"/>
          <w:color w:val="000000"/>
        </w:rPr>
        <w:t>. уполномоченным органам государственной власти Российской Федерации, органам дознания и следствия, иным уполномоченным органам только на основании и в порядке, установленном действующим законодательств</w:t>
      </w:r>
      <w:r w:rsidRPr="009517BD">
        <w:rPr>
          <w:rFonts w:ascii="Times New Roman" w:eastAsia="Times New Roman" w:hAnsi="Times New Roman" w:cs="Times New Roman"/>
          <w:color w:val="000000"/>
        </w:rPr>
        <w:t>ом Российской Федерации;</w:t>
      </w:r>
      <w:r w:rsidRPr="009517BD">
        <w:rPr>
          <w:rFonts w:ascii="Times New Roman" w:eastAsia="Times New Roman" w:hAnsi="Times New Roman" w:cs="Times New Roman"/>
          <w:color w:val="000000"/>
        </w:rPr>
        <w:br/>
        <w:t>7.3.3</w:t>
      </w:r>
      <w:r w:rsidR="00FF0F3B" w:rsidRPr="009517BD">
        <w:rPr>
          <w:rFonts w:ascii="Times New Roman" w:eastAsia="Times New Roman" w:hAnsi="Times New Roman" w:cs="Times New Roman"/>
          <w:color w:val="000000"/>
        </w:rPr>
        <w:t xml:space="preserve">.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 </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7.3.</w:t>
      </w:r>
      <w:r w:rsidR="000419CC" w:rsidRPr="009517BD">
        <w:rPr>
          <w:rFonts w:ascii="Times New Roman" w:eastAsia="Times New Roman" w:hAnsi="Times New Roman" w:cs="Times New Roman"/>
          <w:color w:val="000000"/>
        </w:rPr>
        <w:t>4</w:t>
      </w:r>
      <w:r w:rsidRPr="009517BD">
        <w:rPr>
          <w:rFonts w:ascii="Times New Roman" w:eastAsia="Times New Roman" w:hAnsi="Times New Roman" w:cs="Times New Roman"/>
          <w:color w:val="000000"/>
        </w:rPr>
        <w:t xml:space="preserve">. в случае если Субъект персональных данных сам выразил согласие на передачу персональных данных третьему лицу, либо передача персональных данных требуется для предоставления прямо запрошенной Пользователем функции Сайта, оказания прямо запрошенной Пользователем услуги, а также для исполнения соглашения или договора, заключенного с Пользователем. Сюда относятся в том числе случаи, когда Пользователь разрешил своему оборудованию прием, передачу и хранение файлов технологии </w:t>
      </w:r>
      <w:proofErr w:type="spellStart"/>
      <w:r w:rsidRPr="009517BD">
        <w:rPr>
          <w:rFonts w:ascii="Times New Roman" w:eastAsia="Times New Roman" w:hAnsi="Times New Roman" w:cs="Times New Roman"/>
          <w:color w:val="000000"/>
        </w:rPr>
        <w:t>куки</w:t>
      </w:r>
      <w:proofErr w:type="spellEnd"/>
      <w:r w:rsidRPr="009517BD">
        <w:rPr>
          <w:rFonts w:ascii="Times New Roman" w:eastAsia="Times New Roman" w:hAnsi="Times New Roman" w:cs="Times New Roman"/>
          <w:color w:val="000000"/>
        </w:rPr>
        <w:t xml:space="preserve">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если такой файл содержит персональные данные.</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7.4. Субъект персональных данных соглашается с тем, что Оператор вправе предоставить персональные данные партнерам, другим третьим лицам, в частности, операторам электронной связи исключительно в целях оказания услуг.</w:t>
      </w:r>
      <w:r w:rsidRPr="009517BD">
        <w:rPr>
          <w:rFonts w:ascii="Times New Roman" w:eastAsia="Times New Roman" w:hAnsi="Times New Roman" w:cs="Times New Roman"/>
          <w:color w:val="000000"/>
        </w:rPr>
        <w:br/>
        <w:t>7.5. Установленные Пользователем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D02F8" w:rsidRDefault="003D02F8" w:rsidP="003D02F8">
      <w:pPr>
        <w:shd w:val="clear" w:color="auto" w:fill="FFFFFF"/>
        <w:tabs>
          <w:tab w:val="left" w:pos="1860"/>
        </w:tabs>
        <w:spacing w:line="240" w:lineRule="auto"/>
        <w:jc w:val="center"/>
        <w:rPr>
          <w:rFonts w:ascii="Times New Roman" w:eastAsia="Times New Roman" w:hAnsi="Times New Roman" w:cs="Times New Roman"/>
          <w:highlight w:val="red"/>
        </w:rPr>
      </w:pPr>
    </w:p>
    <w:p w:rsidR="00886B59" w:rsidRDefault="00FF0F3B" w:rsidP="003D02F8">
      <w:pPr>
        <w:shd w:val="clear" w:color="auto" w:fill="FFFFFF"/>
        <w:tabs>
          <w:tab w:val="left" w:pos="1860"/>
        </w:tabs>
        <w:spacing w:line="240" w:lineRule="auto"/>
        <w:jc w:val="center"/>
        <w:rPr>
          <w:rFonts w:ascii="Times New Roman" w:eastAsia="Times New Roman" w:hAnsi="Times New Roman" w:cs="Times New Roman"/>
          <w:b/>
        </w:rPr>
      </w:pPr>
      <w:r w:rsidRPr="003D02F8">
        <w:rPr>
          <w:rFonts w:ascii="Times New Roman" w:eastAsia="Times New Roman" w:hAnsi="Times New Roman" w:cs="Times New Roman"/>
          <w:b/>
        </w:rPr>
        <w:t xml:space="preserve"> 8. Сведения об операторе</w:t>
      </w:r>
    </w:p>
    <w:p w:rsidR="003D02F8" w:rsidRPr="003D02F8" w:rsidRDefault="003D02F8" w:rsidP="003D02F8">
      <w:pPr>
        <w:shd w:val="clear" w:color="auto" w:fill="FFFFFF"/>
        <w:tabs>
          <w:tab w:val="left" w:pos="1860"/>
        </w:tabs>
        <w:spacing w:line="240" w:lineRule="auto"/>
        <w:jc w:val="center"/>
        <w:rPr>
          <w:rFonts w:ascii="Times New Roman" w:eastAsia="Times New Roman" w:hAnsi="Times New Roman" w:cs="Times New Roman"/>
          <w:b/>
        </w:rPr>
      </w:pP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8.1. </w:t>
      </w:r>
      <w:r w:rsidR="00917160" w:rsidRPr="00917160">
        <w:rPr>
          <w:rFonts w:ascii="Times New Roman" w:eastAsia="Times New Roman" w:hAnsi="Times New Roman" w:cs="Times New Roman"/>
        </w:rPr>
        <w:t xml:space="preserve">Индивидуальный предприниматель </w:t>
      </w:r>
      <w:r w:rsidR="00962A67">
        <w:rPr>
          <w:rFonts w:ascii="Times New Roman" w:eastAsia="Times New Roman" w:hAnsi="Times New Roman" w:cs="Times New Roman"/>
        </w:rPr>
        <w:t xml:space="preserve">Татаринцева Ольга Сергеевна </w:t>
      </w:r>
      <w:r w:rsidRPr="009517BD">
        <w:rPr>
          <w:rFonts w:ascii="Times New Roman" w:eastAsia="Times New Roman" w:hAnsi="Times New Roman" w:cs="Times New Roman"/>
        </w:rPr>
        <w:t>является лицом, ответственным за организацию обработки персональных данных.</w:t>
      </w:r>
    </w:p>
    <w:p w:rsidR="00886B59" w:rsidRPr="009517BD" w:rsidRDefault="00886B59" w:rsidP="009517BD">
      <w:pPr>
        <w:spacing w:line="240" w:lineRule="auto"/>
        <w:jc w:val="both"/>
        <w:rPr>
          <w:rFonts w:ascii="Times New Roman" w:eastAsia="Times New Roman" w:hAnsi="Times New Roman" w:cs="Times New Roman"/>
        </w:rPr>
      </w:pPr>
    </w:p>
    <w:tbl>
      <w:tblPr>
        <w:tblStyle w:val="aff1"/>
        <w:tblW w:w="8391" w:type="dxa"/>
        <w:tblInd w:w="-115" w:type="dxa"/>
        <w:tblLayout w:type="fixed"/>
        <w:tblLook w:val="0400" w:firstRow="0" w:lastRow="0" w:firstColumn="0" w:lastColumn="0" w:noHBand="0" w:noVBand="1"/>
      </w:tblPr>
      <w:tblGrid>
        <w:gridCol w:w="2390"/>
        <w:gridCol w:w="6001"/>
      </w:tblGrid>
      <w:tr w:rsidR="00886B59" w:rsidRPr="009517BD">
        <w:trPr>
          <w:trHeight w:val="794"/>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Полное</w:t>
            </w:r>
          </w:p>
          <w:p w:rsidR="00886B59" w:rsidRPr="009517BD" w:rsidRDefault="003A34A0"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н</w:t>
            </w:r>
            <w:r w:rsidR="00FF0F3B" w:rsidRPr="009517BD">
              <w:rPr>
                <w:rFonts w:ascii="Times New Roman" w:eastAsia="Times New Roman" w:hAnsi="Times New Roman" w:cs="Times New Roman"/>
              </w:rPr>
              <w:t>аименование</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62A67">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Индивидуальный предприниматель </w:t>
            </w:r>
            <w:r w:rsidR="00962A67" w:rsidRPr="00962A67">
              <w:rPr>
                <w:rFonts w:ascii="Times New Roman" w:eastAsia="Times New Roman" w:hAnsi="Times New Roman" w:cs="Times New Roman"/>
              </w:rPr>
              <w:t>Татаринцева Ольга Сергеевна</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3A34A0"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Адрес</w:t>
            </w:r>
            <w:r w:rsidR="00FF0F3B" w:rsidRPr="009517BD">
              <w:rPr>
                <w:rFonts w:ascii="Times New Roman" w:eastAsia="Times New Roman" w:hAnsi="Times New Roman" w:cs="Times New Roman"/>
              </w:rPr>
              <w:tab/>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5743AE" w:rsidP="00A03205">
            <w:pPr>
              <w:spacing w:line="240" w:lineRule="auto"/>
              <w:jc w:val="both"/>
              <w:rPr>
                <w:rFonts w:ascii="Times New Roman" w:eastAsia="Times New Roman" w:hAnsi="Times New Roman" w:cs="Times New Roman"/>
              </w:rPr>
            </w:pPr>
            <w:r>
              <w:rPr>
                <w:rFonts w:ascii="Times New Roman" w:eastAsia="Times New Roman" w:hAnsi="Times New Roman" w:cs="Times New Roman"/>
              </w:rPr>
              <w:t>127550, Москва, Дмитровское шоссе, д. 27, к. 3, кв. 119</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ИНН</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962A67" w:rsidP="00962A67">
            <w:pPr>
              <w:spacing w:line="240" w:lineRule="auto"/>
              <w:jc w:val="both"/>
              <w:rPr>
                <w:rFonts w:ascii="Times New Roman" w:eastAsia="Times New Roman" w:hAnsi="Times New Roman" w:cs="Times New Roman"/>
              </w:rPr>
            </w:pPr>
            <w:r w:rsidRPr="00962A67">
              <w:rPr>
                <w:rFonts w:ascii="Times New Roman" w:eastAsia="Times New Roman" w:hAnsi="Times New Roman" w:cs="Times New Roman"/>
              </w:rPr>
              <w:t>682966350306</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ОГРНИП</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962A67" w:rsidP="00962A67">
            <w:pPr>
              <w:spacing w:line="240" w:lineRule="auto"/>
              <w:jc w:val="both"/>
              <w:rPr>
                <w:rFonts w:ascii="Times New Roman" w:eastAsia="Times New Roman" w:hAnsi="Times New Roman" w:cs="Times New Roman"/>
              </w:rPr>
            </w:pPr>
            <w:r w:rsidRPr="00962A67">
              <w:rPr>
                <w:rFonts w:ascii="Times New Roman" w:eastAsia="Times New Roman" w:hAnsi="Times New Roman" w:cs="Times New Roman"/>
              </w:rPr>
              <w:t>321774600761242</w:t>
            </w:r>
          </w:p>
        </w:tc>
      </w:tr>
      <w:tr w:rsidR="00886B59" w:rsidRPr="009517BD">
        <w:trPr>
          <w:trHeight w:val="794"/>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E-mail:</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5743AE" w:rsidP="009517BD">
            <w:pPr>
              <w:spacing w:line="240" w:lineRule="auto"/>
              <w:jc w:val="both"/>
              <w:rPr>
                <w:rFonts w:ascii="Times New Roman" w:eastAsia="Times New Roman" w:hAnsi="Times New Roman" w:cs="Times New Roman"/>
              </w:rPr>
            </w:pPr>
            <w:r>
              <w:rPr>
                <w:rFonts w:ascii="Times New Roman" w:eastAsia="Times New Roman" w:hAnsi="Times New Roman" w:cs="Times New Roman"/>
                <w:lang w:val="en-US"/>
              </w:rPr>
              <w:t>docs@recsquare.ru</w:t>
            </w:r>
            <w:r w:rsidR="00FF0F3B" w:rsidRPr="009517BD">
              <w:rPr>
                <w:rFonts w:ascii="Times New Roman" w:eastAsia="Times New Roman" w:hAnsi="Times New Roman" w:cs="Times New Roman"/>
              </w:rPr>
              <w:t xml:space="preserve"> </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Телефон:</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5743AE" w:rsidRDefault="00FF0F3B" w:rsidP="005743AE">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w:t>
            </w:r>
            <w:r w:rsidR="003A34A0" w:rsidRPr="00A03205">
              <w:rPr>
                <w:rFonts w:ascii="Times New Roman" w:eastAsia="Times New Roman" w:hAnsi="Times New Roman" w:cs="Times New Roman"/>
              </w:rPr>
              <w:t>7-</w:t>
            </w:r>
            <w:r w:rsidR="005743AE">
              <w:rPr>
                <w:rFonts w:ascii="Times New Roman" w:eastAsia="Times New Roman" w:hAnsi="Times New Roman" w:cs="Times New Roman"/>
              </w:rPr>
              <w:t>910-481-58-13</w:t>
            </w:r>
          </w:p>
        </w:tc>
      </w:tr>
    </w:tbl>
    <w:p w:rsidR="00886B59" w:rsidRPr="009517BD" w:rsidRDefault="00886B59" w:rsidP="009517BD">
      <w:pPr>
        <w:spacing w:line="240" w:lineRule="auto"/>
        <w:jc w:val="both"/>
        <w:rPr>
          <w:rFonts w:ascii="Times New Roman" w:eastAsia="Times New Roman" w:hAnsi="Times New Roman" w:cs="Times New Roman"/>
        </w:rPr>
      </w:pPr>
    </w:p>
    <w:sectPr w:rsidR="00886B59" w:rsidRPr="009517B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285"/>
    <w:multiLevelType w:val="multilevel"/>
    <w:tmpl w:val="3F7E0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59"/>
    <w:rsid w:val="000419CC"/>
    <w:rsid w:val="000E2741"/>
    <w:rsid w:val="001C1F22"/>
    <w:rsid w:val="00280B4B"/>
    <w:rsid w:val="00281096"/>
    <w:rsid w:val="00313A63"/>
    <w:rsid w:val="003151C1"/>
    <w:rsid w:val="00351B53"/>
    <w:rsid w:val="00392EC2"/>
    <w:rsid w:val="003A34A0"/>
    <w:rsid w:val="003C70DD"/>
    <w:rsid w:val="003D02F8"/>
    <w:rsid w:val="003D0AAB"/>
    <w:rsid w:val="00427E7B"/>
    <w:rsid w:val="004926E8"/>
    <w:rsid w:val="004F786D"/>
    <w:rsid w:val="005005EB"/>
    <w:rsid w:val="005015F3"/>
    <w:rsid w:val="005743AE"/>
    <w:rsid w:val="00607309"/>
    <w:rsid w:val="00650EBA"/>
    <w:rsid w:val="00652D9B"/>
    <w:rsid w:val="006F01BA"/>
    <w:rsid w:val="00713C36"/>
    <w:rsid w:val="0071737E"/>
    <w:rsid w:val="00833B9B"/>
    <w:rsid w:val="00886B59"/>
    <w:rsid w:val="008B4CD8"/>
    <w:rsid w:val="00917160"/>
    <w:rsid w:val="00941C42"/>
    <w:rsid w:val="009517BD"/>
    <w:rsid w:val="00952FA5"/>
    <w:rsid w:val="00962A67"/>
    <w:rsid w:val="00A03205"/>
    <w:rsid w:val="00A929C1"/>
    <w:rsid w:val="00B6155F"/>
    <w:rsid w:val="00BA1774"/>
    <w:rsid w:val="00BC15F2"/>
    <w:rsid w:val="00BC18F9"/>
    <w:rsid w:val="00BD5171"/>
    <w:rsid w:val="00C00665"/>
    <w:rsid w:val="00DB1EF5"/>
    <w:rsid w:val="00DC2487"/>
    <w:rsid w:val="00DD5DF4"/>
    <w:rsid w:val="00E17914"/>
    <w:rsid w:val="00E84041"/>
    <w:rsid w:val="00E9507F"/>
    <w:rsid w:val="00F310A0"/>
    <w:rsid w:val="00F53ABC"/>
    <w:rsid w:val="00F71643"/>
    <w:rsid w:val="00F81F2C"/>
    <w:rsid w:val="00FE53BF"/>
    <w:rsid w:val="00FF0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style>
  <w:style w:type="paragraph" w:styleId="1">
    <w:name w:val="heading 1"/>
    <w:basedOn w:val="a"/>
    <w:next w:val="a"/>
    <w:uiPriority w:val="99"/>
    <w:pPr>
      <w:keepNext/>
      <w:keepLines/>
      <w:spacing w:before="400" w:after="120"/>
      <w:outlineLvl w:val="0"/>
    </w:pPr>
    <w:rPr>
      <w:sz w:val="40"/>
      <w:szCs w:val="40"/>
    </w:rPr>
  </w:style>
  <w:style w:type="paragraph" w:styleId="2">
    <w:name w:val="heading 2"/>
    <w:basedOn w:val="a"/>
    <w:next w:val="a"/>
    <w:uiPriority w:val="99"/>
    <w:pPr>
      <w:keepNext/>
      <w:keepLines/>
      <w:spacing w:before="360" w:after="120"/>
      <w:outlineLvl w:val="1"/>
    </w:pPr>
    <w:rPr>
      <w:sz w:val="32"/>
      <w:szCs w:val="32"/>
    </w:rPr>
  </w:style>
  <w:style w:type="paragraph" w:styleId="3">
    <w:name w:val="heading 3"/>
    <w:basedOn w:val="a"/>
    <w:next w:val="a"/>
    <w:uiPriority w:val="99"/>
    <w:pPr>
      <w:keepNext/>
      <w:keepLines/>
      <w:spacing w:before="320" w:after="80"/>
      <w:outlineLvl w:val="2"/>
    </w:pPr>
    <w:rPr>
      <w:color w:val="434343"/>
      <w:sz w:val="28"/>
      <w:szCs w:val="28"/>
    </w:rPr>
  </w:style>
  <w:style w:type="paragraph" w:styleId="4">
    <w:name w:val="heading 4"/>
    <w:basedOn w:val="a"/>
    <w:next w:val="a"/>
    <w:uiPriority w:val="99"/>
    <w:pPr>
      <w:keepNext/>
      <w:keepLines/>
      <w:spacing w:before="280" w:after="80"/>
      <w:outlineLvl w:val="3"/>
    </w:pPr>
    <w:rPr>
      <w:color w:val="666666"/>
      <w:sz w:val="24"/>
      <w:szCs w:val="24"/>
    </w:rPr>
  </w:style>
  <w:style w:type="paragraph" w:styleId="5">
    <w:name w:val="heading 5"/>
    <w:basedOn w:val="a"/>
    <w:next w:val="a"/>
    <w:uiPriority w:val="99"/>
    <w:pPr>
      <w:keepNext/>
      <w:keepLines/>
      <w:spacing w:before="240" w:after="80"/>
      <w:outlineLvl w:val="4"/>
    </w:pPr>
    <w:rPr>
      <w:color w:val="666666"/>
    </w:rPr>
  </w:style>
  <w:style w:type="paragraph" w:styleId="6">
    <w:name w:val="heading 6"/>
    <w:basedOn w:val="a"/>
    <w:next w:val="a"/>
    <w:uiPriority w:val="99"/>
    <w:pPr>
      <w:keepNext/>
      <w:keepLines/>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99"/>
    <w:pPr>
      <w:keepNext/>
      <w:keepLines/>
      <w:spacing w:after="60"/>
    </w:pPr>
    <w:rPr>
      <w:sz w:val="52"/>
      <w:szCs w:val="52"/>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4">
    <w:name w:val="No Spacing"/>
    <w:uiPriority w:val="1"/>
    <w:qFormat/>
    <w:pPr>
      <w:spacing w:line="240" w:lineRule="auto"/>
    </w:p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5">
    <w:name w:val="Subtle Emphasis"/>
    <w:uiPriority w:val="19"/>
    <w:qFormat/>
    <w:rPr>
      <w:i/>
      <w:iCs/>
      <w:color w:val="808080" w:themeColor="text1" w:themeTint="7F"/>
    </w:rPr>
  </w:style>
  <w:style w:type="character" w:styleId="a6">
    <w:name w:val="Emphasis"/>
    <w:uiPriority w:val="20"/>
    <w:qFormat/>
    <w:rPr>
      <w:i/>
      <w:iCs/>
    </w:rPr>
  </w:style>
  <w:style w:type="character" w:styleId="a7">
    <w:name w:val="Intense Emphasis"/>
    <w:uiPriority w:val="21"/>
    <w:qFormat/>
    <w:rPr>
      <w:b/>
      <w:bCs/>
      <w:i/>
      <w:iCs/>
      <w:color w:val="4F81BD" w:themeColor="accent1"/>
    </w:rPr>
  </w:style>
  <w:style w:type="character" w:styleId="a8">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pPr>
      <w:spacing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pPr>
      <w:spacing w:line="240" w:lineRule="auto"/>
    </w:pPr>
    <w:rPr>
      <w:rFonts w:ascii="Courier New" w:hAnsi="Courier New" w:cs="Courier New"/>
      <w:sz w:val="21"/>
      <w:szCs w:val="21"/>
    </w:rPr>
  </w:style>
  <w:style w:type="character" w:customStyle="1" w:styleId="af6">
    <w:name w:val="Текст Знак"/>
    <w:link w:val="af5"/>
    <w:uiPriority w:val="99"/>
    <w:rPr>
      <w:rFonts w:ascii="Courier New" w:hAnsi="Courier New" w:cs="Courier New"/>
      <w:sz w:val="21"/>
      <w:szCs w:val="21"/>
    </w:rPr>
  </w:style>
  <w:style w:type="paragraph" w:styleId="af7">
    <w:name w:val="header"/>
    <w:link w:val="af8"/>
    <w:uiPriority w:val="99"/>
    <w:unhideWhenUsed/>
    <w:pPr>
      <w:spacing w:line="240" w:lineRule="auto"/>
    </w:pPr>
  </w:style>
  <w:style w:type="character" w:customStyle="1" w:styleId="af8">
    <w:name w:val="Верхний колонтитул Знак"/>
    <w:link w:val="af7"/>
    <w:uiPriority w:val="99"/>
  </w:style>
  <w:style w:type="paragraph" w:styleId="af9">
    <w:name w:val="footer"/>
    <w:link w:val="afa"/>
    <w:uiPriority w:val="99"/>
    <w:unhideWhenUsed/>
    <w:pPr>
      <w:spacing w:line="240" w:lineRule="auto"/>
    </w:pPr>
  </w:style>
  <w:style w:type="character" w:customStyle="1" w:styleId="afa">
    <w:name w:val="Нижний колонтитул Знак"/>
    <w:link w:val="af9"/>
    <w:uiPriority w:val="99"/>
  </w:style>
  <w:style w:type="paragraph" w:styleId="afb">
    <w:name w:val="caption"/>
    <w:uiPriority w:val="35"/>
    <w:unhideWhenUsed/>
    <w:qFormat/>
    <w:pPr>
      <w:spacing w:after="200" w:line="240" w:lineRule="auto"/>
    </w:pPr>
    <w:rPr>
      <w:i/>
      <w:iCs/>
      <w:color w:val="1F497D" w:themeColor="text2"/>
      <w:sz w:val="18"/>
      <w:szCs w:val="18"/>
    </w:rPr>
  </w:style>
  <w:style w:type="table" w:customStyle="1" w:styleId="TableNormal0">
    <w:name w:val="Table Normal"/>
    <w:uiPriority w:val="99"/>
    <w:tblPr>
      <w:tblCellMar>
        <w:top w:w="0" w:type="dxa"/>
        <w:left w:w="0" w:type="dxa"/>
        <w:bottom w:w="0" w:type="dxa"/>
        <w:right w:w="0" w:type="dxa"/>
      </w:tblCellMar>
    </w:tblPr>
  </w:style>
  <w:style w:type="paragraph" w:styleId="afc">
    <w:name w:val="Subtitle"/>
    <w:basedOn w:val="a"/>
    <w:next w:val="a"/>
    <w:pPr>
      <w:keepNext/>
      <w:keepLines/>
      <w:spacing w:after="320"/>
    </w:pPr>
    <w:rPr>
      <w:color w:val="666666"/>
      <w:sz w:val="30"/>
      <w:szCs w:val="30"/>
    </w:rPr>
  </w:style>
  <w:style w:type="table" w:customStyle="1" w:styleId="A50">
    <w:name w:val="A5"/>
    <w:basedOn w:val="TableNormal0"/>
    <w:uiPriority w:val="99"/>
    <w:tblPr>
      <w:tblStyleRowBandSize w:val="1"/>
      <w:tblStyleColBandSize w:val="1"/>
      <w:tblCellMar>
        <w:top w:w="100" w:type="dxa"/>
        <w:left w:w="100" w:type="dxa"/>
        <w:bottom w:w="100" w:type="dxa"/>
        <w:right w:w="100" w:type="dxa"/>
      </w:tblCellMar>
    </w:tblPr>
  </w:style>
  <w:style w:type="table" w:customStyle="1" w:styleId="A60">
    <w:name w:val="A6"/>
    <w:basedOn w:val="TableNormal0"/>
    <w:uiPriority w:val="99"/>
    <w:tblPr>
      <w:tblStyleRowBandSize w:val="1"/>
      <w:tblStyleColBandSize w:val="1"/>
      <w:tblCellMar>
        <w:top w:w="15" w:type="dxa"/>
        <w:left w:w="15" w:type="dxa"/>
        <w:bottom w:w="15" w:type="dxa"/>
        <w:right w:w="15" w:type="dxa"/>
      </w:tblCellMar>
    </w:tblPr>
  </w:style>
  <w:style w:type="character" w:styleId="afd">
    <w:name w:val="Hyperlink"/>
    <w:basedOn w:val="a0"/>
    <w:uiPriority w:val="99"/>
    <w:unhideWhenUsed/>
    <w:rPr>
      <w:color w:val="0000FF" w:themeColor="hyperlink"/>
      <w:u w:val="single"/>
    </w:rPr>
  </w:style>
  <w:style w:type="character" w:styleId="afe">
    <w:name w:val="FollowedHyperlink"/>
    <w:basedOn w:val="a0"/>
    <w:uiPriority w:val="99"/>
    <w:semiHidden/>
    <w:unhideWhenUsed/>
    <w:rPr>
      <w:color w:val="800080" w:themeColor="followedHyperlink"/>
      <w:u w:val="single"/>
    </w:rPr>
  </w:style>
  <w:style w:type="paragraph" w:styleId="aff">
    <w:name w:val="Normal (Web)"/>
    <w:basedOn w:val="a"/>
    <w:uiPriority w:val="99"/>
    <w:unhideWhenUsed/>
    <w:pPr>
      <w:spacing w:before="100" w:after="100" w:line="240" w:lineRule="auto"/>
    </w:pPr>
    <w:rPr>
      <w:rFonts w:ascii="Times New Roman" w:eastAsia="Times New Roman" w:hAnsi="Times New Roman" w:cs="Times New Roman"/>
      <w:sz w:val="24"/>
      <w:szCs w:val="24"/>
    </w:r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style>
  <w:style w:type="paragraph" w:styleId="1">
    <w:name w:val="heading 1"/>
    <w:basedOn w:val="a"/>
    <w:next w:val="a"/>
    <w:uiPriority w:val="99"/>
    <w:pPr>
      <w:keepNext/>
      <w:keepLines/>
      <w:spacing w:before="400" w:after="120"/>
      <w:outlineLvl w:val="0"/>
    </w:pPr>
    <w:rPr>
      <w:sz w:val="40"/>
      <w:szCs w:val="40"/>
    </w:rPr>
  </w:style>
  <w:style w:type="paragraph" w:styleId="2">
    <w:name w:val="heading 2"/>
    <w:basedOn w:val="a"/>
    <w:next w:val="a"/>
    <w:uiPriority w:val="99"/>
    <w:pPr>
      <w:keepNext/>
      <w:keepLines/>
      <w:spacing w:before="360" w:after="120"/>
      <w:outlineLvl w:val="1"/>
    </w:pPr>
    <w:rPr>
      <w:sz w:val="32"/>
      <w:szCs w:val="32"/>
    </w:rPr>
  </w:style>
  <w:style w:type="paragraph" w:styleId="3">
    <w:name w:val="heading 3"/>
    <w:basedOn w:val="a"/>
    <w:next w:val="a"/>
    <w:uiPriority w:val="99"/>
    <w:pPr>
      <w:keepNext/>
      <w:keepLines/>
      <w:spacing w:before="320" w:after="80"/>
      <w:outlineLvl w:val="2"/>
    </w:pPr>
    <w:rPr>
      <w:color w:val="434343"/>
      <w:sz w:val="28"/>
      <w:szCs w:val="28"/>
    </w:rPr>
  </w:style>
  <w:style w:type="paragraph" w:styleId="4">
    <w:name w:val="heading 4"/>
    <w:basedOn w:val="a"/>
    <w:next w:val="a"/>
    <w:uiPriority w:val="99"/>
    <w:pPr>
      <w:keepNext/>
      <w:keepLines/>
      <w:spacing w:before="280" w:after="80"/>
      <w:outlineLvl w:val="3"/>
    </w:pPr>
    <w:rPr>
      <w:color w:val="666666"/>
      <w:sz w:val="24"/>
      <w:szCs w:val="24"/>
    </w:rPr>
  </w:style>
  <w:style w:type="paragraph" w:styleId="5">
    <w:name w:val="heading 5"/>
    <w:basedOn w:val="a"/>
    <w:next w:val="a"/>
    <w:uiPriority w:val="99"/>
    <w:pPr>
      <w:keepNext/>
      <w:keepLines/>
      <w:spacing w:before="240" w:after="80"/>
      <w:outlineLvl w:val="4"/>
    </w:pPr>
    <w:rPr>
      <w:color w:val="666666"/>
    </w:rPr>
  </w:style>
  <w:style w:type="paragraph" w:styleId="6">
    <w:name w:val="heading 6"/>
    <w:basedOn w:val="a"/>
    <w:next w:val="a"/>
    <w:uiPriority w:val="99"/>
    <w:pPr>
      <w:keepNext/>
      <w:keepLines/>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99"/>
    <w:pPr>
      <w:keepNext/>
      <w:keepLines/>
      <w:spacing w:after="60"/>
    </w:pPr>
    <w:rPr>
      <w:sz w:val="52"/>
      <w:szCs w:val="52"/>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4">
    <w:name w:val="No Spacing"/>
    <w:uiPriority w:val="1"/>
    <w:qFormat/>
    <w:pPr>
      <w:spacing w:line="240" w:lineRule="auto"/>
    </w:p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5">
    <w:name w:val="Subtle Emphasis"/>
    <w:uiPriority w:val="19"/>
    <w:qFormat/>
    <w:rPr>
      <w:i/>
      <w:iCs/>
      <w:color w:val="808080" w:themeColor="text1" w:themeTint="7F"/>
    </w:rPr>
  </w:style>
  <w:style w:type="character" w:styleId="a6">
    <w:name w:val="Emphasis"/>
    <w:uiPriority w:val="20"/>
    <w:qFormat/>
    <w:rPr>
      <w:i/>
      <w:iCs/>
    </w:rPr>
  </w:style>
  <w:style w:type="character" w:styleId="a7">
    <w:name w:val="Intense Emphasis"/>
    <w:uiPriority w:val="21"/>
    <w:qFormat/>
    <w:rPr>
      <w:b/>
      <w:bCs/>
      <w:i/>
      <w:iCs/>
      <w:color w:val="4F81BD" w:themeColor="accent1"/>
    </w:rPr>
  </w:style>
  <w:style w:type="character" w:styleId="a8">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pPr>
      <w:spacing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pPr>
      <w:spacing w:line="240" w:lineRule="auto"/>
    </w:pPr>
    <w:rPr>
      <w:rFonts w:ascii="Courier New" w:hAnsi="Courier New" w:cs="Courier New"/>
      <w:sz w:val="21"/>
      <w:szCs w:val="21"/>
    </w:rPr>
  </w:style>
  <w:style w:type="character" w:customStyle="1" w:styleId="af6">
    <w:name w:val="Текст Знак"/>
    <w:link w:val="af5"/>
    <w:uiPriority w:val="99"/>
    <w:rPr>
      <w:rFonts w:ascii="Courier New" w:hAnsi="Courier New" w:cs="Courier New"/>
      <w:sz w:val="21"/>
      <w:szCs w:val="21"/>
    </w:rPr>
  </w:style>
  <w:style w:type="paragraph" w:styleId="af7">
    <w:name w:val="header"/>
    <w:link w:val="af8"/>
    <w:uiPriority w:val="99"/>
    <w:unhideWhenUsed/>
    <w:pPr>
      <w:spacing w:line="240" w:lineRule="auto"/>
    </w:pPr>
  </w:style>
  <w:style w:type="character" w:customStyle="1" w:styleId="af8">
    <w:name w:val="Верхний колонтитул Знак"/>
    <w:link w:val="af7"/>
    <w:uiPriority w:val="99"/>
  </w:style>
  <w:style w:type="paragraph" w:styleId="af9">
    <w:name w:val="footer"/>
    <w:link w:val="afa"/>
    <w:uiPriority w:val="99"/>
    <w:unhideWhenUsed/>
    <w:pPr>
      <w:spacing w:line="240" w:lineRule="auto"/>
    </w:pPr>
  </w:style>
  <w:style w:type="character" w:customStyle="1" w:styleId="afa">
    <w:name w:val="Нижний колонтитул Знак"/>
    <w:link w:val="af9"/>
    <w:uiPriority w:val="99"/>
  </w:style>
  <w:style w:type="paragraph" w:styleId="afb">
    <w:name w:val="caption"/>
    <w:uiPriority w:val="35"/>
    <w:unhideWhenUsed/>
    <w:qFormat/>
    <w:pPr>
      <w:spacing w:after="200" w:line="240" w:lineRule="auto"/>
    </w:pPr>
    <w:rPr>
      <w:i/>
      <w:iCs/>
      <w:color w:val="1F497D" w:themeColor="text2"/>
      <w:sz w:val="18"/>
      <w:szCs w:val="18"/>
    </w:rPr>
  </w:style>
  <w:style w:type="table" w:customStyle="1" w:styleId="TableNormal0">
    <w:name w:val="Table Normal"/>
    <w:uiPriority w:val="99"/>
    <w:tblPr>
      <w:tblCellMar>
        <w:top w:w="0" w:type="dxa"/>
        <w:left w:w="0" w:type="dxa"/>
        <w:bottom w:w="0" w:type="dxa"/>
        <w:right w:w="0" w:type="dxa"/>
      </w:tblCellMar>
    </w:tblPr>
  </w:style>
  <w:style w:type="paragraph" w:styleId="afc">
    <w:name w:val="Subtitle"/>
    <w:basedOn w:val="a"/>
    <w:next w:val="a"/>
    <w:pPr>
      <w:keepNext/>
      <w:keepLines/>
      <w:spacing w:after="320"/>
    </w:pPr>
    <w:rPr>
      <w:color w:val="666666"/>
      <w:sz w:val="30"/>
      <w:szCs w:val="30"/>
    </w:rPr>
  </w:style>
  <w:style w:type="table" w:customStyle="1" w:styleId="A50">
    <w:name w:val="A5"/>
    <w:basedOn w:val="TableNormal0"/>
    <w:uiPriority w:val="99"/>
    <w:tblPr>
      <w:tblStyleRowBandSize w:val="1"/>
      <w:tblStyleColBandSize w:val="1"/>
      <w:tblCellMar>
        <w:top w:w="100" w:type="dxa"/>
        <w:left w:w="100" w:type="dxa"/>
        <w:bottom w:w="100" w:type="dxa"/>
        <w:right w:w="100" w:type="dxa"/>
      </w:tblCellMar>
    </w:tblPr>
  </w:style>
  <w:style w:type="table" w:customStyle="1" w:styleId="A60">
    <w:name w:val="A6"/>
    <w:basedOn w:val="TableNormal0"/>
    <w:uiPriority w:val="99"/>
    <w:tblPr>
      <w:tblStyleRowBandSize w:val="1"/>
      <w:tblStyleColBandSize w:val="1"/>
      <w:tblCellMar>
        <w:top w:w="15" w:type="dxa"/>
        <w:left w:w="15" w:type="dxa"/>
        <w:bottom w:w="15" w:type="dxa"/>
        <w:right w:w="15" w:type="dxa"/>
      </w:tblCellMar>
    </w:tblPr>
  </w:style>
  <w:style w:type="character" w:styleId="afd">
    <w:name w:val="Hyperlink"/>
    <w:basedOn w:val="a0"/>
    <w:uiPriority w:val="99"/>
    <w:unhideWhenUsed/>
    <w:rPr>
      <w:color w:val="0000FF" w:themeColor="hyperlink"/>
      <w:u w:val="single"/>
    </w:rPr>
  </w:style>
  <w:style w:type="character" w:styleId="afe">
    <w:name w:val="FollowedHyperlink"/>
    <w:basedOn w:val="a0"/>
    <w:uiPriority w:val="99"/>
    <w:semiHidden/>
    <w:unhideWhenUsed/>
    <w:rPr>
      <w:color w:val="800080" w:themeColor="followedHyperlink"/>
      <w:u w:val="single"/>
    </w:rPr>
  </w:style>
  <w:style w:type="paragraph" w:styleId="aff">
    <w:name w:val="Normal (Web)"/>
    <w:basedOn w:val="a"/>
    <w:uiPriority w:val="99"/>
    <w:unhideWhenUsed/>
    <w:pPr>
      <w:spacing w:before="100" w:after="100" w:line="240" w:lineRule="auto"/>
    </w:pPr>
    <w:rPr>
      <w:rFonts w:ascii="Times New Roman" w:eastAsia="Times New Roman" w:hAnsi="Times New Roman" w:cs="Times New Roman"/>
      <w:sz w:val="24"/>
      <w:szCs w:val="24"/>
    </w:r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5359">
      <w:bodyDiv w:val="1"/>
      <w:marLeft w:val="0"/>
      <w:marRight w:val="0"/>
      <w:marTop w:val="0"/>
      <w:marBottom w:val="0"/>
      <w:divBdr>
        <w:top w:val="none" w:sz="0" w:space="0" w:color="auto"/>
        <w:left w:val="none" w:sz="0" w:space="0" w:color="auto"/>
        <w:bottom w:val="none" w:sz="0" w:space="0" w:color="auto"/>
        <w:right w:val="none" w:sz="0" w:space="0" w:color="auto"/>
      </w:divBdr>
      <w:divsChild>
        <w:div w:id="1959069536">
          <w:marLeft w:val="0"/>
          <w:marRight w:val="0"/>
          <w:marTop w:val="0"/>
          <w:marBottom w:val="0"/>
          <w:divBdr>
            <w:top w:val="none" w:sz="0" w:space="0" w:color="auto"/>
            <w:left w:val="none" w:sz="0" w:space="0" w:color="auto"/>
            <w:bottom w:val="none" w:sz="0" w:space="0" w:color="auto"/>
            <w:right w:val="none" w:sz="0" w:space="0" w:color="auto"/>
          </w:divBdr>
        </w:div>
        <w:div w:id="1869902262">
          <w:marLeft w:val="0"/>
          <w:marRight w:val="0"/>
          <w:marTop w:val="0"/>
          <w:marBottom w:val="0"/>
          <w:divBdr>
            <w:top w:val="none" w:sz="0" w:space="0" w:color="auto"/>
            <w:left w:val="none" w:sz="0" w:space="0" w:color="auto"/>
            <w:bottom w:val="none" w:sz="0" w:space="0" w:color="auto"/>
            <w:right w:val="none" w:sz="0" w:space="0" w:color="auto"/>
          </w:divBdr>
        </w:div>
        <w:div w:id="228657642">
          <w:marLeft w:val="0"/>
          <w:marRight w:val="0"/>
          <w:marTop w:val="0"/>
          <w:marBottom w:val="0"/>
          <w:divBdr>
            <w:top w:val="none" w:sz="0" w:space="0" w:color="auto"/>
            <w:left w:val="none" w:sz="0" w:space="0" w:color="auto"/>
            <w:bottom w:val="none" w:sz="0" w:space="0" w:color="auto"/>
            <w:right w:val="none" w:sz="0" w:space="0" w:color="auto"/>
          </w:divBdr>
        </w:div>
        <w:div w:id="1565486778">
          <w:marLeft w:val="0"/>
          <w:marRight w:val="0"/>
          <w:marTop w:val="0"/>
          <w:marBottom w:val="0"/>
          <w:divBdr>
            <w:top w:val="none" w:sz="0" w:space="0" w:color="auto"/>
            <w:left w:val="none" w:sz="0" w:space="0" w:color="auto"/>
            <w:bottom w:val="none" w:sz="0" w:space="0" w:color="auto"/>
            <w:right w:val="none" w:sz="0" w:space="0" w:color="auto"/>
          </w:divBdr>
        </w:div>
        <w:div w:id="1909806387">
          <w:marLeft w:val="0"/>
          <w:marRight w:val="0"/>
          <w:marTop w:val="0"/>
          <w:marBottom w:val="0"/>
          <w:divBdr>
            <w:top w:val="none" w:sz="0" w:space="0" w:color="auto"/>
            <w:left w:val="none" w:sz="0" w:space="0" w:color="auto"/>
            <w:bottom w:val="none" w:sz="0" w:space="0" w:color="auto"/>
            <w:right w:val="none" w:sz="0" w:space="0" w:color="auto"/>
          </w:divBdr>
        </w:div>
        <w:div w:id="849181396">
          <w:marLeft w:val="0"/>
          <w:marRight w:val="0"/>
          <w:marTop w:val="0"/>
          <w:marBottom w:val="0"/>
          <w:divBdr>
            <w:top w:val="none" w:sz="0" w:space="0" w:color="auto"/>
            <w:left w:val="none" w:sz="0" w:space="0" w:color="auto"/>
            <w:bottom w:val="none" w:sz="0" w:space="0" w:color="auto"/>
            <w:right w:val="none" w:sz="0" w:space="0" w:color="auto"/>
          </w:divBdr>
        </w:div>
        <w:div w:id="897521397">
          <w:marLeft w:val="0"/>
          <w:marRight w:val="0"/>
          <w:marTop w:val="0"/>
          <w:marBottom w:val="0"/>
          <w:divBdr>
            <w:top w:val="none" w:sz="0" w:space="0" w:color="auto"/>
            <w:left w:val="none" w:sz="0" w:space="0" w:color="auto"/>
            <w:bottom w:val="none" w:sz="0" w:space="0" w:color="auto"/>
            <w:right w:val="none" w:sz="0" w:space="0" w:color="auto"/>
          </w:divBdr>
        </w:div>
        <w:div w:id="1442843707">
          <w:marLeft w:val="0"/>
          <w:marRight w:val="0"/>
          <w:marTop w:val="0"/>
          <w:marBottom w:val="0"/>
          <w:divBdr>
            <w:top w:val="none" w:sz="0" w:space="0" w:color="auto"/>
            <w:left w:val="none" w:sz="0" w:space="0" w:color="auto"/>
            <w:bottom w:val="none" w:sz="0" w:space="0" w:color="auto"/>
            <w:right w:val="none" w:sz="0" w:space="0" w:color="auto"/>
          </w:divBdr>
        </w:div>
        <w:div w:id="1136794555">
          <w:marLeft w:val="0"/>
          <w:marRight w:val="0"/>
          <w:marTop w:val="0"/>
          <w:marBottom w:val="0"/>
          <w:divBdr>
            <w:top w:val="none" w:sz="0" w:space="0" w:color="auto"/>
            <w:left w:val="none" w:sz="0" w:space="0" w:color="auto"/>
            <w:bottom w:val="none" w:sz="0" w:space="0" w:color="auto"/>
            <w:right w:val="none" w:sz="0" w:space="0" w:color="auto"/>
          </w:divBdr>
        </w:div>
        <w:div w:id="1413576563">
          <w:marLeft w:val="0"/>
          <w:marRight w:val="0"/>
          <w:marTop w:val="0"/>
          <w:marBottom w:val="0"/>
          <w:divBdr>
            <w:top w:val="none" w:sz="0" w:space="0" w:color="auto"/>
            <w:left w:val="none" w:sz="0" w:space="0" w:color="auto"/>
            <w:bottom w:val="none" w:sz="0" w:space="0" w:color="auto"/>
            <w:right w:val="none" w:sz="0" w:space="0" w:color="auto"/>
          </w:divBdr>
        </w:div>
      </w:divsChild>
    </w:div>
    <w:div w:id="1491166964">
      <w:bodyDiv w:val="1"/>
      <w:marLeft w:val="0"/>
      <w:marRight w:val="0"/>
      <w:marTop w:val="0"/>
      <w:marBottom w:val="0"/>
      <w:divBdr>
        <w:top w:val="none" w:sz="0" w:space="0" w:color="auto"/>
        <w:left w:val="none" w:sz="0" w:space="0" w:color="auto"/>
        <w:bottom w:val="none" w:sz="0" w:space="0" w:color="auto"/>
        <w:right w:val="none" w:sz="0" w:space="0" w:color="auto"/>
      </w:divBdr>
      <w:divsChild>
        <w:div w:id="1247574615">
          <w:marLeft w:val="0"/>
          <w:marRight w:val="0"/>
          <w:marTop w:val="0"/>
          <w:marBottom w:val="0"/>
          <w:divBdr>
            <w:top w:val="none" w:sz="0" w:space="0" w:color="auto"/>
            <w:left w:val="none" w:sz="0" w:space="0" w:color="auto"/>
            <w:bottom w:val="none" w:sz="0" w:space="0" w:color="auto"/>
            <w:right w:val="none" w:sz="0" w:space="0" w:color="auto"/>
          </w:divBdr>
        </w:div>
        <w:div w:id="358891673">
          <w:marLeft w:val="0"/>
          <w:marRight w:val="0"/>
          <w:marTop w:val="0"/>
          <w:marBottom w:val="0"/>
          <w:divBdr>
            <w:top w:val="none" w:sz="0" w:space="0" w:color="auto"/>
            <w:left w:val="none" w:sz="0" w:space="0" w:color="auto"/>
            <w:bottom w:val="none" w:sz="0" w:space="0" w:color="auto"/>
            <w:right w:val="none" w:sz="0" w:space="0" w:color="auto"/>
          </w:divBdr>
        </w:div>
        <w:div w:id="1531911837">
          <w:marLeft w:val="0"/>
          <w:marRight w:val="0"/>
          <w:marTop w:val="0"/>
          <w:marBottom w:val="0"/>
          <w:divBdr>
            <w:top w:val="none" w:sz="0" w:space="0" w:color="auto"/>
            <w:left w:val="none" w:sz="0" w:space="0" w:color="auto"/>
            <w:bottom w:val="none" w:sz="0" w:space="0" w:color="auto"/>
            <w:right w:val="none" w:sz="0" w:space="0" w:color="auto"/>
          </w:divBdr>
        </w:div>
        <w:div w:id="1903832961">
          <w:marLeft w:val="0"/>
          <w:marRight w:val="0"/>
          <w:marTop w:val="0"/>
          <w:marBottom w:val="0"/>
          <w:divBdr>
            <w:top w:val="none" w:sz="0" w:space="0" w:color="auto"/>
            <w:left w:val="none" w:sz="0" w:space="0" w:color="auto"/>
            <w:bottom w:val="none" w:sz="0" w:space="0" w:color="auto"/>
            <w:right w:val="none" w:sz="0" w:space="0" w:color="auto"/>
          </w:divBdr>
        </w:div>
        <w:div w:id="2008632288">
          <w:marLeft w:val="0"/>
          <w:marRight w:val="0"/>
          <w:marTop w:val="0"/>
          <w:marBottom w:val="0"/>
          <w:divBdr>
            <w:top w:val="none" w:sz="0" w:space="0" w:color="auto"/>
            <w:left w:val="none" w:sz="0" w:space="0" w:color="auto"/>
            <w:bottom w:val="none" w:sz="0" w:space="0" w:color="auto"/>
            <w:right w:val="none" w:sz="0" w:space="0" w:color="auto"/>
          </w:divBdr>
        </w:div>
        <w:div w:id="2035375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lukvin.ru/" TargetMode="External"/><Relationship Id="rId13" Type="http://schemas.openxmlformats.org/officeDocument/2006/relationships/hyperlink" Target="https://dzen.ru/recsquare.ru" TargetMode="External"/><Relationship Id="rId3" Type="http://schemas.openxmlformats.org/officeDocument/2006/relationships/styles" Target="styles.xml"/><Relationship Id="rId7" Type="http://schemas.openxmlformats.org/officeDocument/2006/relationships/hyperlink" Target="https://recsquare.ru/" TargetMode="External"/><Relationship Id="rId12" Type="http://schemas.openxmlformats.org/officeDocument/2006/relationships/hyperlink" Target="https://t.me/recsqu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nigidarom.ru/" TargetMode="External"/><Relationship Id="rId5" Type="http://schemas.openxmlformats.org/officeDocument/2006/relationships/settings" Target="settings.xml"/><Relationship Id="rId15" Type="http://schemas.openxmlformats.org/officeDocument/2006/relationships/hyperlink" Target="https://rutube.ru/u/recsquare/" TargetMode="External"/><Relationship Id="rId10" Type="http://schemas.openxmlformats.org/officeDocument/2006/relationships/hyperlink" Target="https://vsevolodkuznetsov.ru/" TargetMode="External"/><Relationship Id="rId4" Type="http://schemas.microsoft.com/office/2007/relationships/stylesWithEffects" Target="stylesWithEffects.xml"/><Relationship Id="rId9" Type="http://schemas.openxmlformats.org/officeDocument/2006/relationships/hyperlink" Target="https://recmus.ru/" TargetMode="External"/><Relationship Id="rId14" Type="http://schemas.openxmlformats.org/officeDocument/2006/relationships/hyperlink" Target="https://vk.com/recsqu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BIje3JBshRFdw8gydjB/YQ==">CgMxLjAyDmgucjlkc3g0ZDJneDN4OAByITFpZElzejkyRzhDemxnMUVnYUdWN19nQzJDR3J1VkNZNQ==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5787</Words>
  <Characters>32989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Галимова Гульназ</dc:creator>
  <cp:lastModifiedBy>Пользователь Windows</cp:lastModifiedBy>
  <cp:revision>1</cp:revision>
  <dcterms:created xsi:type="dcterms:W3CDTF">2025-08-11T14:43:00Z</dcterms:created>
  <dcterms:modified xsi:type="dcterms:W3CDTF">2025-08-11T14:43:00Z</dcterms:modified>
</cp:coreProperties>
</file>